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5B" w:rsidRDefault="00945219">
      <w:pPr>
        <w:ind w:right="100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The courses in the RN Curricular framework are cross walked below to the RN NCLEX-Detailed Test Blue Print from 2016. </w:t>
      </w:r>
    </w:p>
    <w:p w:rsidR="001B745B" w:rsidRDefault="00945219">
      <w:pPr>
        <w:jc w:val="center"/>
        <w:rPr>
          <w:rFonts w:ascii="Cambria" w:eastAsia="Cambria" w:hAnsi="Cambria" w:cs="Cambria"/>
          <w:i/>
          <w:sz w:val="16"/>
          <w:szCs w:val="16"/>
        </w:rPr>
      </w:pPr>
      <w:r>
        <w:rPr>
          <w:rFonts w:ascii="Cambria" w:eastAsia="Cambria" w:hAnsi="Cambria" w:cs="Cambria"/>
          <w:i/>
          <w:sz w:val="16"/>
          <w:szCs w:val="16"/>
        </w:rPr>
        <w:t>*Activity Statements used in the 2014 RN Practice Analysis</w:t>
      </w:r>
    </w:p>
    <w:tbl>
      <w:tblPr>
        <w:tblStyle w:val="a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00"/>
        <w:gridCol w:w="5470"/>
      </w:tblGrid>
      <w:tr w:rsidR="001B745B"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Safe and Effective Care Environment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Management of Care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that enhances the care delivery setting to protect the client and health care personnel.</w:t>
            </w: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Advance Directives </w:t>
            </w:r>
          </w:p>
          <w:p w:rsidR="001B745B" w:rsidRDefault="00945219">
            <w:pPr>
              <w:numPr>
                <w:ilvl w:val="0"/>
                <w:numId w:val="19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client and/or staff member knowledge of advance directives (e.g., living will, health care agent/proxy, Power of Attorney for Health Care) </w:t>
            </w:r>
          </w:p>
          <w:p w:rsidR="001B745B" w:rsidRDefault="00945219">
            <w:pPr>
              <w:numPr>
                <w:ilvl w:val="0"/>
                <w:numId w:val="19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Integrate advance directives into client plan of care* </w:t>
            </w:r>
          </w:p>
          <w:p w:rsidR="001B745B" w:rsidRDefault="00945219">
            <w:pPr>
              <w:numPr>
                <w:ilvl w:val="0"/>
                <w:numId w:val="19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with information about advance directives, self-care determination, life planning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Advocacy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Discuss identified treatment options with client and respect their decisions </w:t>
            </w:r>
          </w:p>
          <w:p w:rsidR="001B745B" w:rsidRDefault="00945219">
            <w:pPr>
              <w:numPr>
                <w:ilvl w:val="0"/>
                <w:numId w:val="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information on advocacy to staff members </w:t>
            </w:r>
          </w:p>
          <w:p w:rsidR="001B745B" w:rsidRDefault="00945219">
            <w:pPr>
              <w:numPr>
                <w:ilvl w:val="0"/>
                <w:numId w:val="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Act in the role of client advocate </w:t>
            </w:r>
          </w:p>
          <w:p w:rsidR="001B745B" w:rsidRDefault="00945219">
            <w:pPr>
              <w:numPr>
                <w:ilvl w:val="0"/>
                <w:numId w:val="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Utilize advocacy resources appropriately (e.g., social worker, chain of command, interpreter)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Assignment, Delegation and Supervision</w:t>
            </w:r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tasks for assignment or delegation based on client needs</w:t>
            </w:r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Delegate and assign appropriate task based on client’s needs to personnel with competency to perform task</w:t>
            </w:r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Assign and supervise care provided by others (e.g., LPN/VN, assistive personnel, other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RNs)*</w:t>
            </w:r>
            <w:proofErr w:type="gramEnd"/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Communicate tasks to be completed and report client concerns immediately</w:t>
            </w:r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Organize workload to manage time effectively*</w:t>
            </w:r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Utilize the rights of delegation (e.g., right task, right circumstances, right person, right direction or communication, right supervision or feedback)</w:t>
            </w:r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delegated tasks to ensure correct completion of activity</w:t>
            </w:r>
          </w:p>
          <w:p w:rsidR="001B745B" w:rsidRDefault="00945219">
            <w:pPr>
              <w:numPr>
                <w:ilvl w:val="0"/>
                <w:numId w:val="1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ability of staff members to perform assigned tasks considering personnel’s allowable tasks/duties, competency and ability to use sound judgment and decision making Evaluate effectiveness of staff members’ time management skills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1180"/>
        </w:trPr>
        <w:tc>
          <w:tcPr>
            <w:tcW w:w="5300" w:type="dxa"/>
            <w:tcBorders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:rsidR="001B745B" w:rsidRDefault="001B745B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:rsidR="001B745B" w:rsidRDefault="001B745B">
            <w:pPr>
              <w:spacing w:line="240" w:lineRule="auto"/>
              <w:ind w:left="-15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:rsidR="001B745B" w:rsidRDefault="001B745B">
            <w:pPr>
              <w:spacing w:line="240" w:lineRule="auto"/>
              <w:ind w:left="-15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:rsidR="001B745B" w:rsidRDefault="001B745B">
            <w:pPr>
              <w:spacing w:line="240" w:lineRule="auto"/>
              <w:ind w:left="-15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:rsidR="001B745B" w:rsidRDefault="001B745B">
            <w:pPr>
              <w:spacing w:line="240" w:lineRule="auto"/>
              <w:ind w:left="-15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547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Safe and Effective Care Environment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Management of Care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that enhances the care delivery setting to protect the client and health care personnel.</w:t>
            </w: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Client Rights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36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the client’s right to refuse treatment/procedures</w:t>
            </w:r>
          </w:p>
          <w:p w:rsidR="001B745B" w:rsidRDefault="00945219">
            <w:pPr>
              <w:numPr>
                <w:ilvl w:val="0"/>
                <w:numId w:val="36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lastRenderedPageBreak/>
              <w:t>Discuss treatment options/decisions with client</w:t>
            </w:r>
          </w:p>
          <w:p w:rsidR="001B745B" w:rsidRDefault="00945219">
            <w:pPr>
              <w:numPr>
                <w:ilvl w:val="0"/>
                <w:numId w:val="36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education to clients and staff about client rights and responsibilities* </w:t>
            </w:r>
          </w:p>
          <w:p w:rsidR="001B745B" w:rsidRDefault="00945219">
            <w:pPr>
              <w:numPr>
                <w:ilvl w:val="0"/>
                <w:numId w:val="36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client/staff understanding of client rights</w:t>
            </w:r>
          </w:p>
          <w:p w:rsidR="001B745B" w:rsidRDefault="00945219">
            <w:pPr>
              <w:numPr>
                <w:ilvl w:val="0"/>
                <w:numId w:val="36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Advocate for client rights and needs*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Collaboration with Interdisciplinary Team</w:t>
            </w:r>
          </w:p>
          <w:p w:rsidR="001B745B" w:rsidRDefault="00945219">
            <w:pPr>
              <w:numPr>
                <w:ilvl w:val="0"/>
                <w:numId w:val="5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the need for interdisciplinary conferences</w:t>
            </w:r>
          </w:p>
          <w:p w:rsidR="001B745B" w:rsidRDefault="00945219">
            <w:pPr>
              <w:numPr>
                <w:ilvl w:val="0"/>
                <w:numId w:val="5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significant information to report to other disciplines (e.g., health care provider, pharmacist, social worker, respiratory therapist)</w:t>
            </w:r>
          </w:p>
          <w:p w:rsidR="001B745B" w:rsidRDefault="00945219">
            <w:pPr>
              <w:numPr>
                <w:ilvl w:val="0"/>
                <w:numId w:val="5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plan of care to ensure continuity across disciplines</w:t>
            </w:r>
          </w:p>
          <w:p w:rsidR="001B745B" w:rsidRDefault="00945219">
            <w:pPr>
              <w:numPr>
                <w:ilvl w:val="0"/>
                <w:numId w:val="5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Collaborate with interprofessional members when providing client care*</w:t>
            </w:r>
          </w:p>
          <w:p w:rsidR="001B745B" w:rsidRDefault="00945219">
            <w:pPr>
              <w:numPr>
                <w:ilvl w:val="0"/>
                <w:numId w:val="58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Serve as resource person to other staff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Concepts of Management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3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roles/responsibilities of health care team members</w:t>
            </w:r>
          </w:p>
          <w:p w:rsidR="001B745B" w:rsidRDefault="00945219">
            <w:pPr>
              <w:numPr>
                <w:ilvl w:val="0"/>
                <w:numId w:val="3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Plan overall strategies to address client problems</w:t>
            </w:r>
          </w:p>
          <w:p w:rsidR="001B745B" w:rsidRDefault="00945219">
            <w:pPr>
              <w:numPr>
                <w:ilvl w:val="0"/>
                <w:numId w:val="3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Act as liaison between client and others (e.g., coordinate care, manage care)</w:t>
            </w:r>
          </w:p>
          <w:p w:rsidR="001B745B" w:rsidRDefault="00945219">
            <w:pPr>
              <w:numPr>
                <w:ilvl w:val="0"/>
                <w:numId w:val="3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Manage conflict among clients and health care staff*</w:t>
            </w:r>
          </w:p>
          <w:p w:rsidR="001B745B" w:rsidRDefault="00945219">
            <w:pPr>
              <w:numPr>
                <w:ilvl w:val="0"/>
                <w:numId w:val="3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management outcomes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Confidentiality/Information Security</w:t>
            </w:r>
          </w:p>
          <w:p w:rsidR="001B745B" w:rsidRDefault="00945219">
            <w:pPr>
              <w:numPr>
                <w:ilvl w:val="0"/>
                <w:numId w:val="6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staff member and client understanding of confidentiality requirements</w:t>
            </w:r>
          </w:p>
          <w:p w:rsidR="001B745B" w:rsidRDefault="00945219">
            <w:pPr>
              <w:numPr>
                <w:ilvl w:val="0"/>
                <w:numId w:val="6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Maintain client confidentiality and privacy*</w:t>
            </w:r>
          </w:p>
          <w:p w:rsidR="001B745B" w:rsidRDefault="00945219">
            <w:pPr>
              <w:numPr>
                <w:ilvl w:val="0"/>
                <w:numId w:val="6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appropriately when confidentiality has been breached by staff members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Safe and Effective Care Environment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Management of Care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that enhances the care delivery setting to protect the client and health care personnel.</w:t>
            </w:r>
          </w:p>
        </w:tc>
      </w:tr>
      <w:tr w:rsidR="001B745B" w:rsidTr="00A759BA">
        <w:trPr>
          <w:trHeight w:val="54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Continuity of Care</w:t>
            </w:r>
          </w:p>
          <w:p w:rsidR="001B745B" w:rsidRDefault="00945219">
            <w:pPr>
              <w:numPr>
                <w:ilvl w:val="0"/>
                <w:numId w:val="63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and receive hand off of care report on assigned clients (e.g., standardized hand off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communication)*</w:t>
            </w:r>
            <w:proofErr w:type="gramEnd"/>
          </w:p>
          <w:p w:rsidR="001B745B" w:rsidRDefault="00945219">
            <w:pPr>
              <w:numPr>
                <w:ilvl w:val="0"/>
                <w:numId w:val="63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documents to record and communicate client information (e.g., medical record, referral/ transfer form)</w:t>
            </w:r>
          </w:p>
          <w:p w:rsidR="001B745B" w:rsidRDefault="00945219">
            <w:pPr>
              <w:numPr>
                <w:ilvl w:val="0"/>
                <w:numId w:val="63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approved abbreviations and standard terminology when documenting care*</w:t>
            </w:r>
          </w:p>
          <w:p w:rsidR="001B745B" w:rsidRDefault="00945219">
            <w:pPr>
              <w:numPr>
                <w:ilvl w:val="0"/>
                <w:numId w:val="63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procedures necessary to safely admit, transfer or discharge a client*</w:t>
            </w:r>
          </w:p>
          <w:p w:rsidR="001B745B" w:rsidRDefault="00945219">
            <w:pPr>
              <w:numPr>
                <w:ilvl w:val="0"/>
                <w:numId w:val="63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up on unresolved issues regarding client care (e.g., laboratory results, client requests)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Establishing Prioritie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s</w:t>
            </w:r>
          </w:p>
          <w:p w:rsidR="001B745B" w:rsidRDefault="00945219">
            <w:pPr>
              <w:numPr>
                <w:ilvl w:val="0"/>
                <w:numId w:val="1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pathophysiology when establishing priorities for interventions with multiple clients</w:t>
            </w:r>
          </w:p>
          <w:p w:rsidR="001B745B" w:rsidRDefault="00945219">
            <w:pPr>
              <w:numPr>
                <w:ilvl w:val="0"/>
                <w:numId w:val="1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Prioritize the delivery of client care*</w:t>
            </w:r>
          </w:p>
          <w:p w:rsidR="001B745B" w:rsidRDefault="00945219">
            <w:pPr>
              <w:numPr>
                <w:ilvl w:val="0"/>
                <w:numId w:val="1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plan of care for multiple clients and revise plan of care as needed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Ethical Practice</w:t>
            </w:r>
          </w:p>
          <w:p w:rsidR="001B745B" w:rsidRDefault="00945219">
            <w:pPr>
              <w:numPr>
                <w:ilvl w:val="0"/>
                <w:numId w:val="7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ethical dilemmas and take appropriate action*</w:t>
            </w:r>
          </w:p>
          <w:p w:rsidR="001B745B" w:rsidRDefault="00945219">
            <w:pPr>
              <w:numPr>
                <w:ilvl w:val="0"/>
                <w:numId w:val="7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Inform client/staff members of ethical issues affecting client care</w:t>
            </w:r>
          </w:p>
          <w:p w:rsidR="001B745B" w:rsidRDefault="00945219">
            <w:pPr>
              <w:numPr>
                <w:ilvl w:val="0"/>
                <w:numId w:val="7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Practice in a manner consistent with a code of ethics for registered nurses*</w:t>
            </w:r>
          </w:p>
          <w:p w:rsidR="001B745B" w:rsidRDefault="00945219">
            <w:pPr>
              <w:numPr>
                <w:ilvl w:val="0"/>
                <w:numId w:val="75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outcomes of interventions to promote ethical practice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 w:rsidP="00A759BA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Informed Consent</w:t>
            </w:r>
          </w:p>
          <w:p w:rsidR="001B745B" w:rsidRDefault="00945219">
            <w:pPr>
              <w:numPr>
                <w:ilvl w:val="0"/>
                <w:numId w:val="44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appropriate person to provide informed consent for client</w:t>
            </w:r>
          </w:p>
          <w:p w:rsidR="001B745B" w:rsidRDefault="00945219">
            <w:pPr>
              <w:numPr>
                <w:ilvl w:val="0"/>
                <w:numId w:val="44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written materials in client’s spoken language, when possible</w:t>
            </w:r>
          </w:p>
          <w:p w:rsidR="001B745B" w:rsidRDefault="00945219">
            <w:pPr>
              <w:numPr>
                <w:ilvl w:val="0"/>
                <w:numId w:val="44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Describe components of informed consent</w:t>
            </w:r>
          </w:p>
          <w:p w:rsidR="001B745B" w:rsidRDefault="00945219">
            <w:pPr>
              <w:numPr>
                <w:ilvl w:val="0"/>
                <w:numId w:val="44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obtaining informed consent</w:t>
            </w:r>
          </w:p>
          <w:p w:rsidR="001B745B" w:rsidRDefault="00945219">
            <w:pPr>
              <w:numPr>
                <w:ilvl w:val="0"/>
                <w:numId w:val="44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Verify that the client received appropriate procedure education and consents to care and procedures* 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Safe and Effective Care Environment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Management of Care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that enhances the care delivery setting to protect the client and health care personnel.</w:t>
            </w: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Information Technology</w:t>
            </w:r>
          </w:p>
          <w:p w:rsidR="001B745B" w:rsidRDefault="00945219">
            <w:pPr>
              <w:numPr>
                <w:ilvl w:val="0"/>
                <w:numId w:val="7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 and/or transcribe health care provider orders* (orders/prescriptions)</w:t>
            </w:r>
          </w:p>
          <w:p w:rsidR="001B745B" w:rsidRDefault="00945219">
            <w:pPr>
              <w:numPr>
                <w:ilvl w:val="0"/>
                <w:numId w:val="7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facility regulations when accessing client records</w:t>
            </w:r>
          </w:p>
          <w:p w:rsidR="001B745B" w:rsidRDefault="00945219">
            <w:pPr>
              <w:numPr>
                <w:ilvl w:val="0"/>
                <w:numId w:val="7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Access data for client through online databases and journals</w:t>
            </w:r>
          </w:p>
          <w:p w:rsidR="001B745B" w:rsidRDefault="00945219">
            <w:pPr>
              <w:numPr>
                <w:ilvl w:val="0"/>
                <w:numId w:val="7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Enter computer documentation accurately, completely and in a timely manner</w:t>
            </w:r>
          </w:p>
          <w:p w:rsidR="001B745B" w:rsidRDefault="00945219">
            <w:pPr>
              <w:numPr>
                <w:ilvl w:val="0"/>
                <w:numId w:val="7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Utilize valid resources to enhance the care provided to a client (e.g., evidenced-based research, information technology, policies and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procedures)*</w:t>
            </w:r>
            <w:proofErr w:type="gramEnd"/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 w:rsidP="00A759BA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Legal Rights and Responsibilities</w:t>
            </w:r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Identify legal issues affecting the client (e.g., refusing treatment) </w:t>
            </w:r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manage the client’s valuables according to facility/agency policy</w:t>
            </w:r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limitations of self/others and seek assistance*</w:t>
            </w:r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facility policy and legal considerations prior to agreeing to serve as an interpreter for staff or primary health care provider</w:t>
            </w:r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client/staff on legal issues</w:t>
            </w:r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Report client conditions as required by law (e.g., abuse/neglect, communicable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disease)*</w:t>
            </w:r>
            <w:proofErr w:type="gramEnd"/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Report unsafe practice of health care personnel and intervene as appropriate (e.g., substance abuse, improper care, staffing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practices)*</w:t>
            </w:r>
            <w:proofErr w:type="gramEnd"/>
          </w:p>
          <w:p w:rsidR="001B745B" w:rsidRDefault="00945219">
            <w:pPr>
              <w:numPr>
                <w:ilvl w:val="0"/>
                <w:numId w:val="30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within the legal scope of practice*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-1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Performance Improvement (Quality Improvement)</w:t>
            </w:r>
          </w:p>
          <w:p w:rsidR="001B745B" w:rsidRDefault="00945219">
            <w:pPr>
              <w:numPr>
                <w:ilvl w:val="0"/>
                <w:numId w:val="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Define performance improvement/quality assurance activities</w:t>
            </w:r>
          </w:p>
          <w:p w:rsidR="001B745B" w:rsidRDefault="00945219">
            <w:pPr>
              <w:numPr>
                <w:ilvl w:val="0"/>
                <w:numId w:val="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performance improvement/ quality improvement process*</w:t>
            </w:r>
          </w:p>
          <w:p w:rsidR="001B745B" w:rsidRDefault="00945219">
            <w:pPr>
              <w:numPr>
                <w:ilvl w:val="0"/>
                <w:numId w:val="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Report identified client care issues/problems to appropriate personnel</w:t>
            </w:r>
          </w:p>
          <w:p w:rsidR="001B745B" w:rsidRDefault="00945219">
            <w:pPr>
              <w:numPr>
                <w:ilvl w:val="0"/>
                <w:numId w:val="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Utilize research and other references for performance improvement actions</w:t>
            </w:r>
          </w:p>
          <w:p w:rsidR="001B745B" w:rsidRDefault="00945219">
            <w:pPr>
              <w:numPr>
                <w:ilvl w:val="0"/>
                <w:numId w:val="1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Evaluate the impact of performance improvement measures on client care and resource utilization 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Safe and Effective Care Environment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Management of Care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that enhances the care delivery setting to protect the client and health care personnel.</w:t>
            </w: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ind w:left="255" w:hanging="27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Referrals</w:t>
            </w:r>
          </w:p>
          <w:p w:rsidR="001B745B" w:rsidRDefault="00945219">
            <w:pPr>
              <w:numPr>
                <w:ilvl w:val="0"/>
                <w:numId w:val="62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need to refer clients for assistance with actual or potential problems (e.g., physical therapy, speech therapy)</w:t>
            </w:r>
          </w:p>
          <w:p w:rsidR="001B745B" w:rsidRDefault="00945219">
            <w:pPr>
              <w:numPr>
                <w:ilvl w:val="0"/>
                <w:numId w:val="62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the need for referrals and obtain necessary orders* (orders/prescriptions)</w:t>
            </w:r>
          </w:p>
          <w:p w:rsidR="001B745B" w:rsidRDefault="00945219">
            <w:pPr>
              <w:numPr>
                <w:ilvl w:val="0"/>
                <w:numId w:val="62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community resources for the client (e.g., respite care, social services, shelters)</w:t>
            </w:r>
          </w:p>
          <w:p w:rsidR="001B745B" w:rsidRDefault="00945219">
            <w:pPr>
              <w:numPr>
                <w:ilvl w:val="0"/>
                <w:numId w:val="62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which documents to include when referring a client (e.g., medical record, referral form)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  <w:p w:rsidR="001B745B" w:rsidRDefault="001B745B">
            <w:pPr>
              <w:spacing w:line="240" w:lineRule="auto"/>
            </w:pPr>
          </w:p>
          <w:p w:rsidR="001B745B" w:rsidRDefault="001B745B">
            <w:pPr>
              <w:spacing w:line="240" w:lineRule="auto"/>
            </w:pPr>
          </w:p>
          <w:p w:rsidR="001B745B" w:rsidRDefault="001B745B">
            <w:pPr>
              <w:spacing w:line="240" w:lineRule="auto"/>
            </w:pPr>
          </w:p>
        </w:tc>
      </w:tr>
    </w:tbl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jc w:val="center"/>
        <w:rPr>
          <w:rFonts w:ascii="Cambria" w:eastAsia="Cambria" w:hAnsi="Cambria" w:cs="Cambria"/>
          <w:i/>
          <w:sz w:val="16"/>
          <w:szCs w:val="16"/>
        </w:rPr>
      </w:pPr>
    </w:p>
    <w:tbl>
      <w:tblPr>
        <w:tblStyle w:val="a0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00"/>
        <w:gridCol w:w="5470"/>
      </w:tblGrid>
      <w:tr w:rsidR="001B745B"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Safety and Infection Control 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Safety and Infection Control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protects clients and health care personnel from health and environmental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hazards..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Accident/Error/Injury Prevention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client for allergies and intervene as needed (e.g., food, latex, environmental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allergies)*</w:t>
            </w:r>
            <w:proofErr w:type="gramEnd"/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Determine client/staff member knowledge of safety procedures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factors that influence accident/injury prevention (e.g., age, developmental stage, lifestyle, mental status)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deficits that may impede client safety (e.g., visual, hearing, sensory/perceptual)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verify prescriptions for treatments that may contribute to an accident or injury (does not include medication)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facilitate correct use of infant and child car seats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with appropriate method to signal staff members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Protect client from injury (e.g., falls, electrical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hazards)*</w:t>
            </w:r>
            <w:proofErr w:type="gramEnd"/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necessary modifications with client to reduce stress on specific muscle or skeletal groups (e.g., frequent changing of position, routine stretching of the shoulders, neck, arms, hands, fingers)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Implement seizure precautions for at-risk clients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Make appropriate room assignments for cognitively impaired clients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Ensure proper identification of client when providing care*</w:t>
            </w:r>
          </w:p>
          <w:p w:rsidR="001B745B" w:rsidRDefault="00945219">
            <w:pPr>
              <w:numPr>
                <w:ilvl w:val="0"/>
                <w:numId w:val="67"/>
              </w:numPr>
              <w:spacing w:line="240" w:lineRule="auto"/>
              <w:ind w:left="255" w:hanging="27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Verify appropriateness and/or accuracy of a treatment order*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Safety and Infection Control 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Safety and Infection Control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protects clients and health care personnel from health and environmental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hazards..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Emergency Response Plan</w:t>
            </w:r>
          </w:p>
          <w:p w:rsidR="001B745B" w:rsidRDefault="00945219">
            <w:pPr>
              <w:numPr>
                <w:ilvl w:val="0"/>
                <w:numId w:val="5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Determine which client(s) to recommend for discharge in a disaster situation</w:t>
            </w:r>
          </w:p>
          <w:p w:rsidR="001B745B" w:rsidRDefault="00945219">
            <w:pPr>
              <w:numPr>
                <w:ilvl w:val="0"/>
                <w:numId w:val="5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nursing roles in disaster planning</w:t>
            </w:r>
          </w:p>
          <w:p w:rsidR="001B745B" w:rsidRDefault="00945219">
            <w:pPr>
              <w:numPr>
                <w:ilvl w:val="0"/>
                <w:numId w:val="5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clinical decision-making/critical thinking for emergency response plan</w:t>
            </w:r>
          </w:p>
          <w:p w:rsidR="001B745B" w:rsidRDefault="00945219">
            <w:pPr>
              <w:numPr>
                <w:ilvl w:val="0"/>
                <w:numId w:val="5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Implement emergency response plans (e.g., internal/external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disaster)*</w:t>
            </w:r>
            <w:proofErr w:type="gramEnd"/>
          </w:p>
          <w:p w:rsidR="001B745B" w:rsidRDefault="00945219">
            <w:pPr>
              <w:numPr>
                <w:ilvl w:val="0"/>
                <w:numId w:val="5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disaster planning activities/drills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Ergonomic Principles</w:t>
            </w:r>
          </w:p>
          <w:p w:rsidR="001B745B" w:rsidRDefault="00945219">
            <w:pPr>
              <w:numPr>
                <w:ilvl w:val="0"/>
                <w:numId w:val="6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ability to balance, transfer and use assistive devices prior to planning care (e.g., crutches, walker)</w:t>
            </w:r>
          </w:p>
          <w:p w:rsidR="001B745B" w:rsidRDefault="00945219">
            <w:pPr>
              <w:numPr>
                <w:ilvl w:val="0"/>
                <w:numId w:val="6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instruction and information to client about body positions that eliminate potential for repetitive stress injuries</w:t>
            </w:r>
          </w:p>
          <w:p w:rsidR="001B745B" w:rsidRDefault="00945219">
            <w:pPr>
              <w:numPr>
                <w:ilvl w:val="0"/>
                <w:numId w:val="6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Use ergonomic principles when providing care (e.g., safe client handling, proper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lifting)*</w:t>
            </w:r>
            <w:proofErr w:type="gramEnd"/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Handling Hazardous and Infectious Materials </w:t>
            </w:r>
          </w:p>
          <w:p w:rsidR="001B745B" w:rsidRDefault="00945219">
            <w:pPr>
              <w:numPr>
                <w:ilvl w:val="0"/>
                <w:numId w:val="1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biohazardous, flammable and infectious materials</w:t>
            </w:r>
          </w:p>
          <w:p w:rsidR="001B745B" w:rsidRDefault="00945219">
            <w:pPr>
              <w:numPr>
                <w:ilvl w:val="0"/>
                <w:numId w:val="1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procedures for handling biohazardous materials*</w:t>
            </w:r>
          </w:p>
          <w:p w:rsidR="001B745B" w:rsidRDefault="00945219">
            <w:pPr>
              <w:numPr>
                <w:ilvl w:val="0"/>
                <w:numId w:val="1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Demonstrate safe handling techniques to staff and client</w:t>
            </w:r>
          </w:p>
          <w:p w:rsidR="001B745B" w:rsidRDefault="00945219">
            <w:pPr>
              <w:numPr>
                <w:ilvl w:val="0"/>
                <w:numId w:val="1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Ensure safe implementation of internal radiation therapy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Home Safety</w:t>
            </w:r>
          </w:p>
          <w:p w:rsidR="001B745B" w:rsidRDefault="00945219">
            <w:pPr>
              <w:numPr>
                <w:ilvl w:val="0"/>
                <w:numId w:val="5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need for client home modifications (e.g., lighting, handrails, kitchen safety)</w:t>
            </w:r>
          </w:p>
          <w:p w:rsidR="001B745B" w:rsidRDefault="00945219">
            <w:pPr>
              <w:numPr>
                <w:ilvl w:val="0"/>
                <w:numId w:val="5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client pathophysiology to home safety interventions</w:t>
            </w:r>
          </w:p>
          <w:p w:rsidR="001B745B" w:rsidRDefault="00945219">
            <w:pPr>
              <w:numPr>
                <w:ilvl w:val="0"/>
                <w:numId w:val="5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Educate client on home safety issues (e.g., home, school,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transportation)*</w:t>
            </w:r>
            <w:proofErr w:type="gramEnd"/>
          </w:p>
          <w:p w:rsidR="001B745B" w:rsidRDefault="00945219">
            <w:pPr>
              <w:numPr>
                <w:ilvl w:val="0"/>
                <w:numId w:val="5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Encourage the client to use protective equipment when using devices that can cause injury</w:t>
            </w:r>
          </w:p>
          <w:p w:rsidR="001B745B" w:rsidRDefault="00945219">
            <w:pPr>
              <w:numPr>
                <w:ilvl w:val="0"/>
                <w:numId w:val="5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 care environment for fire/environmental hazard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Reporting of Incident/Event/Irregular Occurrence/Variance</w:t>
            </w:r>
          </w:p>
          <w:p w:rsidR="001B745B" w:rsidRDefault="00945219">
            <w:pPr>
              <w:numPr>
                <w:ilvl w:val="0"/>
                <w:numId w:val="6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need/situation where reporting of incident/event/irregular occurrence/variance is appropriate</w:t>
            </w:r>
          </w:p>
          <w:p w:rsidR="001B745B" w:rsidRDefault="00945219">
            <w:pPr>
              <w:numPr>
                <w:ilvl w:val="0"/>
                <w:numId w:val="6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Acknowledge and document practice error (e.g., incident report for medication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error)*</w:t>
            </w:r>
            <w:proofErr w:type="gramEnd"/>
          </w:p>
          <w:p w:rsidR="001B745B" w:rsidRDefault="00945219">
            <w:pPr>
              <w:numPr>
                <w:ilvl w:val="0"/>
                <w:numId w:val="6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response to error/event/occurrence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Safety and Infection Control 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Safety and Infection Control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protects clients and health care personnel from health and environmental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hazards..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Safe Use of Equipment</w:t>
            </w:r>
          </w:p>
          <w:p w:rsidR="001B745B" w:rsidRDefault="00945219">
            <w:pPr>
              <w:numPr>
                <w:ilvl w:val="0"/>
                <w:numId w:val="3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Inspect equipment for safety hazards (e.g., frayed electrical cords, loose/missing parts)</w:t>
            </w:r>
          </w:p>
          <w:p w:rsidR="001B745B" w:rsidRDefault="00945219">
            <w:pPr>
              <w:numPr>
                <w:ilvl w:val="0"/>
                <w:numId w:val="3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Teach client about the safe use of equipment needed for health care</w:t>
            </w:r>
          </w:p>
          <w:p w:rsidR="001B745B" w:rsidRDefault="00945219">
            <w:pPr>
              <w:numPr>
                <w:ilvl w:val="0"/>
                <w:numId w:val="3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Facilitate appropriate and safe use of equipment*</w:t>
            </w:r>
          </w:p>
          <w:p w:rsidR="001B745B" w:rsidRDefault="00945219">
            <w:pPr>
              <w:numPr>
                <w:ilvl w:val="0"/>
                <w:numId w:val="3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Remove malfunctioning equipment from client care area and report the problem to appropriate personnel</w:t>
            </w:r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  <w:p w:rsidR="001B745B" w:rsidRDefault="001B745B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Security Plan</w:t>
            </w:r>
          </w:p>
          <w:p w:rsidR="001B745B" w:rsidRDefault="00945219">
            <w:pPr>
              <w:numPr>
                <w:ilvl w:val="0"/>
                <w:numId w:val="5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clinical decision making/critical thinking in situations related to security planning</w:t>
            </w:r>
          </w:p>
          <w:p w:rsidR="001B745B" w:rsidRDefault="00945219">
            <w:pPr>
              <w:numPr>
                <w:ilvl w:val="0"/>
                <w:numId w:val="5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principles of triage and evacuation procedures/protocols</w:t>
            </w:r>
          </w:p>
          <w:p w:rsidR="001B745B" w:rsidRDefault="00945219">
            <w:pPr>
              <w:numPr>
                <w:ilvl w:val="0"/>
                <w:numId w:val="5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Follow security plan and procedures (e.g., newborn nursery security, violence, controlled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access)*</w:t>
            </w:r>
            <w:proofErr w:type="gramEnd"/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Standard Precautions/Transmission-Based Precautions/Surgical Asepsis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care area for sources of infection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Understand communicable diseases and the modes of organism transmission (e.g., airborne, droplet, contact)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Apply principles of infection control (e.g., hand hygiene, surgical asepsis, isolation, sterile technique, universal/standard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precautions)*</w:t>
            </w:r>
            <w:proofErr w:type="gramEnd"/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correct policy and procedures when reporting a client with a communicable disease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and staff regarding infection control measures*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Utilize appropriate precautions for immunocompromised clients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appropriate technique to set up a sterile field/maintain asepsis (e.g., gloves, mask, sterile supplies)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infection control precautions implemented by staff members</w:t>
            </w:r>
          </w:p>
          <w:p w:rsidR="001B745B" w:rsidRDefault="00945219">
            <w:pPr>
              <w:numPr>
                <w:ilvl w:val="0"/>
                <w:numId w:val="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whether aseptic technique is performed correctly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Use of Restraints/Safety Devices</w:t>
            </w:r>
          </w:p>
          <w:p w:rsidR="001B745B" w:rsidRDefault="00945219">
            <w:pPr>
              <w:numPr>
                <w:ilvl w:val="0"/>
                <w:numId w:val="3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appropriateness of the type of restraint/safety device used</w:t>
            </w:r>
          </w:p>
          <w:p w:rsidR="001B745B" w:rsidRDefault="00945219">
            <w:pPr>
              <w:numPr>
                <w:ilvl w:val="0"/>
                <w:numId w:val="3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Follow requirements for use of restraints and/or safety device (e.g., least restrictive restraints, timed client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monitoring)*</w:t>
            </w:r>
            <w:proofErr w:type="gramEnd"/>
          </w:p>
          <w:p w:rsidR="001B745B" w:rsidRDefault="00945219">
            <w:pPr>
              <w:numPr>
                <w:ilvl w:val="0"/>
                <w:numId w:val="3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Monitor/evaluate client response to restraints/safety device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Health Promotion and Maintenance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Health Promotion and Maintenance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of the client that incorporates knowledge of expected growth and development principles; prevention and/or early detection of health problems; and strategies to achieve optimal health.</w:t>
            </w:r>
          </w:p>
        </w:tc>
      </w:tr>
      <w:tr w:rsidR="001B745B" w:rsidTr="00A759BA">
        <w:trPr>
          <w:trHeight w:val="65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Aging Process</w:t>
            </w:r>
          </w:p>
          <w:p w:rsidR="001B745B" w:rsidRDefault="00945219">
            <w:pPr>
              <w:numPr>
                <w:ilvl w:val="0"/>
                <w:numId w:val="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client’s reactions to expected age-related changes</w:t>
            </w:r>
          </w:p>
          <w:p w:rsidR="001B745B" w:rsidRDefault="00945219">
            <w:pPr>
              <w:numPr>
                <w:ilvl w:val="0"/>
                <w:numId w:val="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and education for the newborn less than 1 month old through the infant or toddler client through 2 years*</w:t>
            </w:r>
          </w:p>
          <w:p w:rsidR="001B745B" w:rsidRDefault="00945219">
            <w:pPr>
              <w:numPr>
                <w:ilvl w:val="0"/>
                <w:numId w:val="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and education for the preschool, school age and adolescent client ages 3 through 17 years*</w:t>
            </w:r>
          </w:p>
          <w:p w:rsidR="001B745B" w:rsidRDefault="00945219">
            <w:pPr>
              <w:numPr>
                <w:ilvl w:val="0"/>
                <w:numId w:val="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and education for the adult client ages 18 through 64 years*</w:t>
            </w:r>
          </w:p>
          <w:p w:rsidR="001B745B" w:rsidRDefault="00945219">
            <w:pPr>
              <w:numPr>
                <w:ilvl w:val="0"/>
                <w:numId w:val="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and education for the adult client ages 65 through 85 years and over*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9BA" w:rsidRDefault="00A759BA" w:rsidP="00A759BA">
            <w:pPr>
              <w:rPr>
                <w:rFonts w:ascii="Cambria" w:eastAsia="Cambria" w:hAnsi="Cambria" w:cs="Cambria"/>
                <w:sz w:val="16"/>
                <w:szCs w:val="16"/>
                <w:shd w:val="clear" w:color="auto" w:fill="F2F2F2"/>
              </w:rPr>
            </w:pPr>
          </w:p>
          <w:p w:rsidR="001B745B" w:rsidRDefault="001B745B">
            <w:pPr>
              <w:rPr>
                <w:rFonts w:ascii="Cambria" w:eastAsia="Cambria" w:hAnsi="Cambria" w:cs="Cambria"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Ante/Intra/Postpartum and Newborn Care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client’s psychosocial response to pregnancy (e.g., support systems, perception of pregnancy, coping mechanisms)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symptoms of postpartum complications (e.g., hemorrhage, infection)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cultural differences in childbearing practices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Calculate expected delivery date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Check fetal heart rate during routine prenatal exams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with performing/learning newborn care (e.g., feeding)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prenatal care and education*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and education to client in labor or an antepartum client*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post-partum care and education*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discharge instructions (e.g., post-partum and newborn care)</w:t>
            </w:r>
          </w:p>
          <w:p w:rsidR="001B745B" w:rsidRDefault="00945219">
            <w:pPr>
              <w:numPr>
                <w:ilvl w:val="0"/>
                <w:numId w:val="1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client’s ability to care for the newborn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Health Promotion and Maintenance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Health Promotion and Maintenance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of the client that incorporates knowledge of expected growth and development principles; prevention and/or early detection of health problems; and strategies to achieve optimal health.</w:t>
            </w: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Developmental Stages and Transitions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expected physical, cognitive and psychosocial stages of development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expected body image changes associated with client developmental age (e.g., aging, pregnancy)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family structures and roles of family members (e.g., nuclear, blended, adoptive)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Compare client development to expected age/developmental stage and report any deviations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impact of change on family system (e.g., one-parent family, divorce, ill family member)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cultural and religious influences that may impact family functioning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to cope with life transitions (e.g., attachment to newborn, parenting, puberty, retirement)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Modify approaches to care in accordance with client developmental stage (use age appropriate explanations of procedures and treatments)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education to client/staff members about expected age-related changes and age-specific growth and development (e.g., developmental stages)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client’s achievement of expected developmental level (e.g., developmental milestones)</w:t>
            </w:r>
          </w:p>
          <w:p w:rsidR="001B745B" w:rsidRDefault="00945219">
            <w:pPr>
              <w:numPr>
                <w:ilvl w:val="0"/>
                <w:numId w:val="2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impact of expected body image changes on client and family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Health Promotion and Maintenance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Health Promotion and Maintenance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of the client that incorporates knowledge of expected growth and development principles; prevention and/or early detection of health problems; and strategies to achieve optimal health.</w:t>
            </w: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Health Promotion/Disease Prevention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risk factors for disease/illness (e.g., age, gender, ethnicity, lifestyle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and teach clients about health risks based on family, population, and/or community characteristics*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client’s readiness to learn, learning preferences and barriers to learning*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Plan and/or participate in community health education*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the client on actions to promote/maintain health and prevent disease (e.g., smoking cessation, diet, weight loss)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Inform the client of appropriate immunization schedules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Integrate complementary therapies into health promotion activities for the well client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information about health promotion and maintenance recommendations (e.g., physician visits,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immunizations)*</w:t>
            </w:r>
            <w:proofErr w:type="gramEnd"/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follow-up to the client following participation in health promotion program (e.g., diet counseling)</w:t>
            </w:r>
          </w:p>
          <w:p w:rsidR="001B745B" w:rsidRDefault="00945219">
            <w:pPr>
              <w:numPr>
                <w:ilvl w:val="0"/>
                <w:numId w:val="4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the client in maintaining an optimum level of health  Evaluate client understanding of health promotion behaviors/activities (e.g., weight control, exercise actions)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Health Screening</w:t>
            </w:r>
          </w:p>
          <w:p w:rsidR="001B745B" w:rsidRDefault="00945219">
            <w:pPr>
              <w:numPr>
                <w:ilvl w:val="0"/>
                <w:numId w:val="2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pathophysiology to health screening</w:t>
            </w:r>
          </w:p>
          <w:p w:rsidR="001B745B" w:rsidRDefault="00945219">
            <w:pPr>
              <w:numPr>
                <w:ilvl w:val="0"/>
                <w:numId w:val="2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risk factors linked to ethnicity (e.g., hypertension, diabetes)</w:t>
            </w:r>
          </w:p>
          <w:p w:rsidR="001B745B" w:rsidRDefault="00945219">
            <w:pPr>
              <w:numPr>
                <w:ilvl w:val="0"/>
                <w:numId w:val="2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health history/health and risk assessments (e.g., lifestyle, family and genetic history)</w:t>
            </w:r>
          </w:p>
          <w:p w:rsidR="001B745B" w:rsidRDefault="00945219">
            <w:pPr>
              <w:numPr>
                <w:ilvl w:val="0"/>
                <w:numId w:val="2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Perform targeted screening assessments (e.g., vision,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nutrition)*</w:t>
            </w:r>
            <w:proofErr w:type="gramEnd"/>
          </w:p>
          <w:p w:rsidR="001B745B" w:rsidRDefault="00945219">
            <w:pPr>
              <w:numPr>
                <w:ilvl w:val="0"/>
                <w:numId w:val="2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Utilize appropriate procedure and interviewing techniques when taking the client health history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High Risk Behaviors</w:t>
            </w:r>
          </w:p>
          <w:p w:rsidR="001B745B" w:rsidRDefault="00945219">
            <w:pPr>
              <w:numPr>
                <w:ilvl w:val="0"/>
                <w:numId w:val="2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lifestyle practice risks that may impact health (e.g., excessive sun exposure, lack of regular exercise)</w:t>
            </w:r>
          </w:p>
          <w:p w:rsidR="001B745B" w:rsidRDefault="00945219">
            <w:pPr>
              <w:numPr>
                <w:ilvl w:val="0"/>
                <w:numId w:val="2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the client to identify behaviors/risks that may impact health</w:t>
            </w:r>
          </w:p>
          <w:p w:rsidR="001B745B" w:rsidRDefault="00945219">
            <w:pPr>
              <w:numPr>
                <w:ilvl w:val="0"/>
                <w:numId w:val="2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information for prevention and treatment of high risk health behaviors (e.g., smoking cessation, safe sexual practices, needle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exchange)*</w:t>
            </w:r>
            <w:proofErr w:type="gramEnd"/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Health Promotion and Maintenance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Health Promotion and Maintenance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and directs nursing care of the client that incorporates knowledge of expected growth and development principles; prevention and/or early detection of health problems; and strategies to achieve optimal health.</w:t>
            </w: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4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Lifestyle Choices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lifestyle choices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client’s attitudes/perceptions on sexuality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client’s need/desire for contraception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contraindications to chosen contraceptive method (e.g., smoking, compliance, medical conditions)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expected outcomes for family planning methods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who is socially or environmentally isolated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the client on sexuality issues (e.g., family planning, safe sexual practices, menopause, impotence)</w:t>
            </w:r>
          </w:p>
          <w:p w:rsidR="001B745B" w:rsidRDefault="00945219">
            <w:pPr>
              <w:numPr>
                <w:ilvl w:val="0"/>
                <w:numId w:val="5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 alternative or homeopathic health care practices (e.g., massage therapy, acupuncture, herbal medicine and minerals)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Self Care</w:t>
            </w:r>
            <w:proofErr w:type="spellEnd"/>
          </w:p>
          <w:p w:rsidR="001B745B" w:rsidRDefault="00945219">
            <w:pPr>
              <w:numPr>
                <w:ilvl w:val="0"/>
                <w:numId w:val="3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client ability to manage care in home environment and plan care accordingly (e.g., equipment, community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resources)*</w:t>
            </w:r>
            <w:proofErr w:type="gramEnd"/>
          </w:p>
          <w:p w:rsidR="001B745B" w:rsidRDefault="00945219">
            <w:pPr>
              <w:numPr>
                <w:ilvl w:val="0"/>
                <w:numId w:val="3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Consider client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self care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needs before developing or revising care plan</w:t>
            </w:r>
          </w:p>
          <w:p w:rsidR="001B745B" w:rsidRDefault="00945219">
            <w:pPr>
              <w:numPr>
                <w:ilvl w:val="0"/>
                <w:numId w:val="3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primary caregivers working with the client to meet self-care goals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Techniques of Physical Assessment</w:t>
            </w:r>
          </w:p>
          <w:p w:rsidR="001B745B" w:rsidRDefault="00945219">
            <w:pPr>
              <w:numPr>
                <w:ilvl w:val="0"/>
                <w:numId w:val="3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nursing procedures and psychomotor skills to techniques of physical assessment</w:t>
            </w:r>
          </w:p>
          <w:p w:rsidR="001B745B" w:rsidRDefault="00945219">
            <w:pPr>
              <w:numPr>
                <w:ilvl w:val="0"/>
                <w:numId w:val="3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Choose physical assessment equipment and technique appropriate for the client (e.g., age of client, measurement of vital signs)</w:t>
            </w:r>
          </w:p>
          <w:p w:rsidR="001B745B" w:rsidRDefault="00945219">
            <w:pPr>
              <w:numPr>
                <w:ilvl w:val="0"/>
                <w:numId w:val="3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comprehensive health assessment*</w:t>
            </w:r>
          </w:p>
        </w:tc>
        <w:tc>
          <w:tcPr>
            <w:tcW w:w="5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</w:tbl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jc w:val="center"/>
        <w:rPr>
          <w:rFonts w:ascii="Cambria" w:eastAsia="Cambria" w:hAnsi="Cambria" w:cs="Cambria"/>
          <w:i/>
          <w:sz w:val="16"/>
          <w:szCs w:val="16"/>
        </w:rPr>
      </w:pPr>
    </w:p>
    <w:tbl>
      <w:tblPr>
        <w:tblStyle w:val="a1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5380"/>
      </w:tblGrid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Psychosocial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Psychosocial Integrity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provides and directs nursing care that promotes and supports the emotional, mental and social </w:t>
            </w:r>
            <w:proofErr w:type="spell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well being</w:t>
            </w:r>
            <w:proofErr w:type="spellEnd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 of the client experiencing stressful events, as well as clients with acute or chronic 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illness..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Abuse/Neglect</w:t>
            </w:r>
          </w:p>
          <w:p w:rsidR="001B745B" w:rsidRDefault="00945219">
            <w:pPr>
              <w:numPr>
                <w:ilvl w:val="0"/>
                <w:numId w:val="6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abuse or neglect and intervene as appropriate*</w:t>
            </w:r>
          </w:p>
          <w:p w:rsidR="001B745B" w:rsidRDefault="00945219">
            <w:pPr>
              <w:numPr>
                <w:ilvl w:val="0"/>
                <w:numId w:val="6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risk factors for domestic, child, elder abuse/neglect and sexual abuse</w:t>
            </w:r>
          </w:p>
          <w:p w:rsidR="001B745B" w:rsidRDefault="00945219">
            <w:pPr>
              <w:numPr>
                <w:ilvl w:val="0"/>
                <w:numId w:val="6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Plan interventions for victims/suspected victims of abuse</w:t>
            </w:r>
          </w:p>
          <w:p w:rsidR="001B745B" w:rsidRDefault="00945219">
            <w:pPr>
              <w:numPr>
                <w:ilvl w:val="0"/>
                <w:numId w:val="6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Counsel victims/suspected victims of abuse and their families on coping strategies</w:t>
            </w:r>
          </w:p>
          <w:p w:rsidR="001B745B" w:rsidRDefault="00945219">
            <w:pPr>
              <w:numPr>
                <w:ilvl w:val="0"/>
                <w:numId w:val="6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a safe environment for the abused/neglected client</w:t>
            </w:r>
          </w:p>
          <w:p w:rsidR="001B745B" w:rsidRDefault="00945219">
            <w:pPr>
              <w:numPr>
                <w:ilvl w:val="0"/>
                <w:numId w:val="6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 response to interventions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Behavioral Interventions</w:t>
            </w:r>
          </w:p>
          <w:p w:rsidR="001B745B" w:rsidRDefault="00945219">
            <w:pPr>
              <w:numPr>
                <w:ilvl w:val="0"/>
                <w:numId w:val="6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appearance, mood and psychomotor behavior and identify/respond to inappropriate/ abnormal behavior</w:t>
            </w:r>
          </w:p>
          <w:p w:rsidR="001B745B" w:rsidRDefault="00945219">
            <w:pPr>
              <w:numPr>
                <w:ilvl w:val="0"/>
                <w:numId w:val="6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the client with achieving and maintaining self-control of behavior (e.g., behavior modification)</w:t>
            </w:r>
          </w:p>
          <w:p w:rsidR="001B745B" w:rsidRDefault="00945219">
            <w:pPr>
              <w:numPr>
                <w:ilvl w:val="0"/>
                <w:numId w:val="6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the client to develop and use strategies to decrease anxiety</w:t>
            </w:r>
          </w:p>
          <w:p w:rsidR="001B745B" w:rsidRDefault="00945219">
            <w:pPr>
              <w:numPr>
                <w:ilvl w:val="0"/>
                <w:numId w:val="6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Orient the client to reality</w:t>
            </w:r>
          </w:p>
          <w:p w:rsidR="001B745B" w:rsidRDefault="00945219">
            <w:pPr>
              <w:numPr>
                <w:ilvl w:val="0"/>
                <w:numId w:val="6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group sessions (e.g., support groups)</w:t>
            </w:r>
          </w:p>
          <w:p w:rsidR="001B745B" w:rsidRDefault="00945219">
            <w:pPr>
              <w:numPr>
                <w:ilvl w:val="0"/>
                <w:numId w:val="6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Incorporate behavioral management techniques when caring for a client (e.g., positive reinforcement, setting limits, de-escalation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techniques)*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6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response to treatment plan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Chemical and Other Dependencies/Substance Use Disorder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reactions to the diagnosis/treatment of substance-related disorder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drug/alcohol dependencies, withdrawal, or toxicities and intervene as appropriate*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Plan and provide care to clients experiencing substance-related withdrawal or toxicity (e.g., nicotine, opioid, sedative)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on substance abuse diagnosis and treatment plan to the client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and/or support for a client with non-substance-related dependencies (e.g., gambling, sexual addiction)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symptom management for clients experiencing withdrawal or toxicity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Encourage client to participate in support groups</w:t>
            </w:r>
          </w:p>
          <w:p w:rsidR="001B745B" w:rsidRDefault="00945219">
            <w:pPr>
              <w:numPr>
                <w:ilvl w:val="0"/>
                <w:numId w:val="7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response to a treatment plan and revise as needed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Psychosocial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Psychosocial Integrity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provides and directs nursing care that promotes and supports the emotional, mental and social </w:t>
            </w:r>
            <w:proofErr w:type="spell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well being</w:t>
            </w:r>
            <w:proofErr w:type="spellEnd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 of the client experiencing stressful events, as well as clients with acute or chronic 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illness..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Coping Mechanisms</w:t>
            </w:r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support systems and available resources</w:t>
            </w:r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ability to adapt to temporary/permanent role changes</w:t>
            </w:r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reaction to a diagnosis of acute or chronic mental illness (e.g., rationalization, hopefulness, anger)</w:t>
            </w:r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client in coping with life changes and provide support (e.g., palliative care, amputation, new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diagnosis)*</w:t>
            </w:r>
            <w:proofErr w:type="gramEnd"/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situations which may necessitate role changes for a client (e.g., spouse with chronic illness, death of parent)</w:t>
            </w:r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support to the client with unexpected altered body image (e.g., alopecia)</w:t>
            </w:r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constructive use of defense mechanisms by a client</w:t>
            </w:r>
          </w:p>
          <w:p w:rsidR="001B745B" w:rsidRDefault="00945219">
            <w:pPr>
              <w:numPr>
                <w:ilvl w:val="0"/>
                <w:numId w:val="5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whether the client has successfully adapted to situational role changes (e.g., accept dependency on others)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Crisis Intervention</w:t>
            </w:r>
          </w:p>
          <w:p w:rsidR="001B745B" w:rsidRDefault="00945219">
            <w:pPr>
              <w:numPr>
                <w:ilvl w:val="0"/>
                <w:numId w:val="4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the potential for violence and use safety precautions (e.g., suicide, homicide, self-destructive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behavior)*</w:t>
            </w:r>
            <w:proofErr w:type="gramEnd"/>
          </w:p>
          <w:p w:rsidR="001B745B" w:rsidRDefault="00945219">
            <w:pPr>
              <w:numPr>
                <w:ilvl w:val="0"/>
                <w:numId w:val="4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the client in crisis</w:t>
            </w:r>
          </w:p>
          <w:p w:rsidR="001B745B" w:rsidRDefault="00945219">
            <w:pPr>
              <w:numPr>
                <w:ilvl w:val="0"/>
                <w:numId w:val="4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crisis intervention techniques to assist the client in coping</w:t>
            </w:r>
          </w:p>
          <w:p w:rsidR="001B745B" w:rsidRDefault="00945219">
            <w:pPr>
              <w:numPr>
                <w:ilvl w:val="0"/>
                <w:numId w:val="4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client psychopathology to crisis intervention</w:t>
            </w:r>
          </w:p>
          <w:p w:rsidR="001B745B" w:rsidRDefault="00945219">
            <w:pPr>
              <w:numPr>
                <w:ilvl w:val="0"/>
                <w:numId w:val="4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Guide the client to resources for recovery from crisis (e.g., social supports)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Cultural Awareness/Cultural Influences on Health </w:t>
            </w:r>
          </w:p>
          <w:p w:rsidR="001B745B" w:rsidRDefault="00945219">
            <w:pPr>
              <w:numPr>
                <w:ilvl w:val="0"/>
                <w:numId w:val="5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importance of client culture/ethnicity when planning/providing/evaluating care</w:t>
            </w:r>
          </w:p>
          <w:p w:rsidR="001B745B" w:rsidRDefault="00945219">
            <w:pPr>
              <w:numPr>
                <w:ilvl w:val="0"/>
                <w:numId w:val="5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cultural issues that may impact the client’s understanding/acceptance of psychiatric diagnosis</w:t>
            </w:r>
          </w:p>
          <w:p w:rsidR="001B745B" w:rsidRDefault="00945219">
            <w:pPr>
              <w:numPr>
                <w:ilvl w:val="0"/>
                <w:numId w:val="5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Incorporate client cultural practice and beliefs when planning and providing care*</w:t>
            </w:r>
          </w:p>
          <w:p w:rsidR="001B745B" w:rsidRDefault="00945219">
            <w:pPr>
              <w:numPr>
                <w:ilvl w:val="0"/>
                <w:numId w:val="5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Respect cultural background/practices of the client (does not include dietary preferences)</w:t>
            </w:r>
          </w:p>
          <w:p w:rsidR="001B745B" w:rsidRDefault="00945219">
            <w:pPr>
              <w:numPr>
                <w:ilvl w:val="0"/>
                <w:numId w:val="5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and document how client language needs were met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Psychosocial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Psychosocial Integrity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provides and directs nursing care that promotes and supports the emotional, mental and social </w:t>
            </w:r>
            <w:proofErr w:type="spell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well being</w:t>
            </w:r>
            <w:proofErr w:type="spellEnd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 of the client experiencing stressful events, as well as clients with acute or chronic 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illness..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End of Life Care</w:t>
            </w:r>
          </w:p>
          <w:p w:rsidR="001B745B" w:rsidRDefault="00945219">
            <w:pPr>
              <w:numPr>
                <w:ilvl w:val="0"/>
                <w:numId w:val="3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the client’s ability to cope with end of life interventions </w:t>
            </w:r>
          </w:p>
          <w:p w:rsidR="001B745B" w:rsidRDefault="00945219">
            <w:pPr>
              <w:numPr>
                <w:ilvl w:val="0"/>
                <w:numId w:val="3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end of life needs of the client (e.g., financial concerns, fear, loss of control, role changes)</w:t>
            </w:r>
          </w:p>
          <w:p w:rsidR="001B745B" w:rsidRDefault="00945219">
            <w:pPr>
              <w:numPr>
                <w:ilvl w:val="0"/>
                <w:numId w:val="3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the need for and provide psychosocial support to the family/caregiver</w:t>
            </w:r>
          </w:p>
          <w:p w:rsidR="001B745B" w:rsidRDefault="00945219">
            <w:pPr>
              <w:numPr>
                <w:ilvl w:val="0"/>
                <w:numId w:val="3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the client in resolution of end of life issues</w:t>
            </w:r>
          </w:p>
          <w:p w:rsidR="001B745B" w:rsidRDefault="00945219">
            <w:pPr>
              <w:numPr>
                <w:ilvl w:val="0"/>
                <w:numId w:val="3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end of life care and education to clients*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Family Dynamics</w:t>
            </w:r>
          </w:p>
          <w:p w:rsidR="001B745B" w:rsidRDefault="00945219">
            <w:pPr>
              <w:numPr>
                <w:ilvl w:val="0"/>
                <w:numId w:val="1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barriers/stressors that impact family functioning (e.g., meeting client care needs, divorce)</w:t>
            </w:r>
          </w:p>
          <w:p w:rsidR="001B745B" w:rsidRDefault="00945219">
            <w:pPr>
              <w:numPr>
                <w:ilvl w:val="0"/>
                <w:numId w:val="1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family dynamics to determine plan of care (e.g., structure, bonding, communication, boundaries, coping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mechanisms)*</w:t>
            </w:r>
            <w:proofErr w:type="gramEnd"/>
          </w:p>
          <w:p w:rsidR="001B745B" w:rsidRDefault="00945219">
            <w:pPr>
              <w:numPr>
                <w:ilvl w:val="0"/>
                <w:numId w:val="1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parental techniques related to discipline</w:t>
            </w:r>
          </w:p>
          <w:p w:rsidR="001B745B" w:rsidRDefault="00945219">
            <w:pPr>
              <w:numPr>
                <w:ilvl w:val="0"/>
                <w:numId w:val="1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Encourage the client’s participation in group/family therapy</w:t>
            </w:r>
          </w:p>
          <w:p w:rsidR="001B745B" w:rsidRDefault="00945219">
            <w:pPr>
              <w:numPr>
                <w:ilvl w:val="0"/>
                <w:numId w:val="1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the client to integrate new members into family structure (e.g., new infant, blended family)</w:t>
            </w:r>
          </w:p>
          <w:p w:rsidR="001B745B" w:rsidRDefault="00945219">
            <w:pPr>
              <w:numPr>
                <w:ilvl w:val="0"/>
                <w:numId w:val="1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resources available to assist family functioning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Grief and Loss </w:t>
            </w:r>
          </w:p>
          <w:p w:rsidR="001B745B" w:rsidRDefault="00945219">
            <w:pPr>
              <w:numPr>
                <w:ilvl w:val="0"/>
                <w:numId w:val="4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the client in coping with suffering, grief, loss, dying, and bereavement</w:t>
            </w:r>
          </w:p>
          <w:p w:rsidR="001B745B" w:rsidRDefault="00945219">
            <w:pPr>
              <w:numPr>
                <w:ilvl w:val="0"/>
                <w:numId w:val="4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Support the client in anticipatory grieving</w:t>
            </w:r>
          </w:p>
          <w:p w:rsidR="001B745B" w:rsidRDefault="00945219">
            <w:pPr>
              <w:numPr>
                <w:ilvl w:val="0"/>
                <w:numId w:val="4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Inform the client of expected reactions to grief and loss (e.g., denial, fear)</w:t>
            </w:r>
          </w:p>
          <w:p w:rsidR="001B745B" w:rsidRDefault="00945219">
            <w:pPr>
              <w:numPr>
                <w:ilvl w:val="0"/>
                <w:numId w:val="4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the client with resources to adjust to loss/bereavement (e.g., individual counseling, support groups)</w:t>
            </w:r>
          </w:p>
          <w:p w:rsidR="001B745B" w:rsidRDefault="00945219">
            <w:pPr>
              <w:numPr>
                <w:ilvl w:val="0"/>
                <w:numId w:val="4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coping and fears related to grief and loss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Psychosocial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Psychosocial Integrity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provides and directs nursing care that promotes and supports the emotional, mental and social </w:t>
            </w:r>
            <w:proofErr w:type="spell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well being</w:t>
            </w:r>
            <w:proofErr w:type="spellEnd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 of the client experiencing stressful events, as well as clients with acute or chronic 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illness..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Mental Health Concepts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signs and symptoms of impaired cognition (e.g., memory loss, poor hygiene)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signs and symptoms of acute and chronic mental illness (e.g., schizophrenia, depression, bipolar disorder)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the client use of defense mechanisms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Explore why client is refusing/not following treatment plan (e.g., non-adherence)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alterations in mood, judgment, cognition and reasoning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client psychopathology to mental health concepts applied in individual/ group/family therapy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care and education for acute and chronic psychosocial health issues (e.g., addictions/ dependencies, depression, dementia, eating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disorders)*</w:t>
            </w:r>
            <w:proofErr w:type="gramEnd"/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ability to adhere to treatment plan</w:t>
            </w:r>
          </w:p>
          <w:p w:rsidR="001B745B" w:rsidRDefault="00945219">
            <w:pPr>
              <w:numPr>
                <w:ilvl w:val="0"/>
                <w:numId w:val="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 client’s abnormal response to the aging process (e.g., depression)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Religious and Spiritual Influences on Health </w:t>
            </w:r>
          </w:p>
          <w:p w:rsidR="001B745B" w:rsidRDefault="00945219">
            <w:pPr>
              <w:numPr>
                <w:ilvl w:val="0"/>
                <w:numId w:val="4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the emotional problems of client or client needs that are related to religious/ spiritual beliefs (e.g., spiritual distress, conflict between recommended treatment and beliefs)</w:t>
            </w:r>
          </w:p>
          <w:p w:rsidR="001B745B" w:rsidRDefault="00945219">
            <w:pPr>
              <w:numPr>
                <w:ilvl w:val="0"/>
                <w:numId w:val="4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psychosocial, spiritual and occupational factors affecting care, and plan interventions*</w:t>
            </w:r>
          </w:p>
          <w:p w:rsidR="001B745B" w:rsidRDefault="00945219">
            <w:pPr>
              <w:numPr>
                <w:ilvl w:val="0"/>
                <w:numId w:val="4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and plan interventions that meet the client’s emotional and spiritual needs</w:t>
            </w:r>
          </w:p>
          <w:p w:rsidR="001B745B" w:rsidRDefault="00945219">
            <w:pPr>
              <w:numPr>
                <w:ilvl w:val="0"/>
                <w:numId w:val="4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whether the client’s religious/spiritual needs are met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Sensory/Perceptual Alterations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1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time, place and stimuli surrounding the appearance of symptoms</w:t>
            </w:r>
          </w:p>
          <w:p w:rsidR="001B745B" w:rsidRDefault="00945219">
            <w:pPr>
              <w:numPr>
                <w:ilvl w:val="0"/>
                <w:numId w:val="1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to develop strategies for dealing with sensory and thought disturbances</w:t>
            </w:r>
          </w:p>
          <w:p w:rsidR="001B745B" w:rsidRDefault="00945219">
            <w:pPr>
              <w:numPr>
                <w:ilvl w:val="0"/>
                <w:numId w:val="1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care for a client experiencing visual, auditory or cognitive distortions (e.g.,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hallucinations)*</w:t>
            </w:r>
            <w:proofErr w:type="gramEnd"/>
          </w:p>
          <w:p w:rsidR="001B745B" w:rsidRDefault="00945219">
            <w:pPr>
              <w:numPr>
                <w:ilvl w:val="0"/>
                <w:numId w:val="1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in a nonthreatening and nonjudgmental manner</w:t>
            </w:r>
          </w:p>
          <w:p w:rsidR="001B745B" w:rsidRDefault="00945219">
            <w:pPr>
              <w:numPr>
                <w:ilvl w:val="0"/>
                <w:numId w:val="1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reality-based diversions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Psychosocial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Psychosocial Integrity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– The nurse provides and directs nursing care that promotes and supports the emotional, mental and social </w:t>
            </w:r>
            <w:proofErr w:type="spell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well being</w:t>
            </w:r>
            <w:proofErr w:type="spellEnd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 xml:space="preserve"> of the client experiencing stressful events, as well as clients with acute or chronic mental </w:t>
            </w:r>
            <w:proofErr w:type="gramStart"/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illness..</w:t>
            </w:r>
            <w:proofErr w:type="gramEnd"/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Stress Management</w:t>
            </w:r>
          </w:p>
          <w:p w:rsidR="001B745B" w:rsidRDefault="00945219">
            <w:pPr>
              <w:numPr>
                <w:ilvl w:val="0"/>
                <w:numId w:val="4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nonverbal cues to physical and/or psychological stressors*</w:t>
            </w:r>
          </w:p>
          <w:p w:rsidR="001B745B" w:rsidRDefault="00945219">
            <w:pPr>
              <w:numPr>
                <w:ilvl w:val="0"/>
                <w:numId w:val="4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stressors, including environmental, that affect client care (e.g., noise, fear, uncertainty, change, lack of knowledge)</w:t>
            </w:r>
          </w:p>
          <w:p w:rsidR="001B745B" w:rsidRDefault="00945219">
            <w:pPr>
              <w:numPr>
                <w:ilvl w:val="0"/>
                <w:numId w:val="4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Implement measures to reduce environmental stressors (e.g., noise, temperature, pollution)</w:t>
            </w:r>
          </w:p>
          <w:p w:rsidR="001B745B" w:rsidRDefault="00945219">
            <w:pPr>
              <w:numPr>
                <w:ilvl w:val="0"/>
                <w:numId w:val="4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to client on stress management techniques (e.g., relaxation techniques, exercise, meditation)</w:t>
            </w:r>
          </w:p>
          <w:p w:rsidR="001B745B" w:rsidRDefault="00945219">
            <w:pPr>
              <w:numPr>
                <w:ilvl w:val="0"/>
                <w:numId w:val="4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use of stress management techniques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Support Systems</w:t>
            </w:r>
          </w:p>
          <w:p w:rsidR="001B745B" w:rsidRDefault="00945219">
            <w:pPr>
              <w:numPr>
                <w:ilvl w:val="0"/>
                <w:numId w:val="7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family to plan care for client with impaired cognition (e.g., Alzheimer’s disease)</w:t>
            </w:r>
          </w:p>
          <w:p w:rsidR="001B745B" w:rsidRDefault="00945219">
            <w:pPr>
              <w:numPr>
                <w:ilvl w:val="0"/>
                <w:numId w:val="7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Encourage the client’s involvement in the health care decision-making process </w:t>
            </w:r>
          </w:p>
          <w:p w:rsidR="001B745B" w:rsidRDefault="00945219">
            <w:pPr>
              <w:numPr>
                <w:ilvl w:val="0"/>
                <w:numId w:val="7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feelings about the diagnosis/treatment plan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Therapeutic Communication</w:t>
            </w:r>
          </w:p>
          <w:p w:rsidR="001B745B" w:rsidRDefault="00945219">
            <w:pPr>
              <w:numPr>
                <w:ilvl w:val="0"/>
                <w:numId w:val="2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verbal and nonverbal client communication needs</w:t>
            </w:r>
          </w:p>
          <w:p w:rsidR="001B745B" w:rsidRDefault="00945219">
            <w:pPr>
              <w:numPr>
                <w:ilvl w:val="0"/>
                <w:numId w:val="2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Respect the client’s personal values and beliefs</w:t>
            </w:r>
          </w:p>
          <w:p w:rsidR="001B745B" w:rsidRDefault="00945219">
            <w:pPr>
              <w:numPr>
                <w:ilvl w:val="0"/>
                <w:numId w:val="2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Allow time to communicate with the client </w:t>
            </w:r>
          </w:p>
          <w:p w:rsidR="001B745B" w:rsidRDefault="00945219">
            <w:pPr>
              <w:numPr>
                <w:ilvl w:val="0"/>
                <w:numId w:val="2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therapeutic communication techniques to provide client support*</w:t>
            </w:r>
          </w:p>
          <w:p w:rsidR="001B745B" w:rsidRDefault="00945219">
            <w:pPr>
              <w:numPr>
                <w:ilvl w:val="0"/>
                <w:numId w:val="2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Encourage the client to verbalize feelings (e.g., fear, discomfort)</w:t>
            </w:r>
          </w:p>
          <w:p w:rsidR="001B745B" w:rsidRDefault="00945219">
            <w:pPr>
              <w:numPr>
                <w:ilvl w:val="0"/>
                <w:numId w:val="2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effectiveness of communications with the client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A759BA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Therapeutic Environment</w:t>
            </w:r>
          </w:p>
          <w:p w:rsidR="001B745B" w:rsidRDefault="00945219">
            <w:pPr>
              <w:numPr>
                <w:ilvl w:val="0"/>
                <w:numId w:val="2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external factors that may interfere with client recovery (e.g., stressors, family dynamics)</w:t>
            </w:r>
          </w:p>
          <w:p w:rsidR="001B745B" w:rsidRDefault="00945219">
            <w:pPr>
              <w:numPr>
                <w:ilvl w:val="0"/>
                <w:numId w:val="2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Make client room assignments that support the therapeutic milieu</w:t>
            </w:r>
          </w:p>
          <w:p w:rsidR="001B745B" w:rsidRDefault="00945219">
            <w:pPr>
              <w:numPr>
                <w:ilvl w:val="0"/>
                <w:numId w:val="2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a therapeutic environment for clients*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</w:tbl>
    <w:tbl>
      <w:tblPr>
        <w:tblStyle w:val="a2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5380"/>
      </w:tblGrid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Physiological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Basic Care and Comfort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comfort and assistance in the performance of activities of daily living.</w:t>
            </w: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Assistive Devices</w:t>
            </w:r>
          </w:p>
          <w:p w:rsidR="001B745B" w:rsidRDefault="00945219">
            <w:pPr>
              <w:numPr>
                <w:ilvl w:val="0"/>
                <w:numId w:val="8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actual/potential difficulty with communication and speech/vision/hearing problems</w:t>
            </w:r>
          </w:p>
          <w:p w:rsidR="001B745B" w:rsidRDefault="00945219">
            <w:pPr>
              <w:numPr>
                <w:ilvl w:val="0"/>
                <w:numId w:val="8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use of assistive devices (e.g., prosthetic limbs, hearing aid)</w:t>
            </w:r>
          </w:p>
          <w:p w:rsidR="001B745B" w:rsidRDefault="00945219">
            <w:pPr>
              <w:numPr>
                <w:ilvl w:val="0"/>
                <w:numId w:val="8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Assist client to compensate for a physical or sensory impairment (e.g., assistive devices, positioning, compensatory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techniques)*</w:t>
            </w:r>
            <w:proofErr w:type="gramEnd"/>
          </w:p>
          <w:p w:rsidR="001B745B" w:rsidRDefault="00945219">
            <w:pPr>
              <w:numPr>
                <w:ilvl w:val="0"/>
                <w:numId w:val="8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Manage the client who uses assistive devices or prostheses (e.g., eating utensils, telecommunication devices, dentures)</w:t>
            </w:r>
          </w:p>
          <w:p w:rsidR="001B745B" w:rsidRDefault="00945219">
            <w:pPr>
              <w:numPr>
                <w:ilvl w:val="0"/>
                <w:numId w:val="8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correct use of assistive devices by the client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Elimination</w:t>
            </w:r>
          </w:p>
          <w:p w:rsidR="001B745B" w:rsidRDefault="00945219">
            <w:pPr>
              <w:numPr>
                <w:ilvl w:val="0"/>
                <w:numId w:val="4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Assess and manage client with an alteration in elimination (e.g., bowel,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urinary)*</w:t>
            </w:r>
            <w:proofErr w:type="gramEnd"/>
          </w:p>
          <w:p w:rsidR="001B745B" w:rsidRDefault="00945219">
            <w:pPr>
              <w:numPr>
                <w:ilvl w:val="0"/>
                <w:numId w:val="4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Perform irrigations (e.g., of bladder, ear,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eye)*</w:t>
            </w:r>
            <w:proofErr w:type="gramEnd"/>
          </w:p>
          <w:p w:rsidR="001B745B" w:rsidRDefault="00945219">
            <w:pPr>
              <w:numPr>
                <w:ilvl w:val="0"/>
                <w:numId w:val="4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skin care to clients who are incontinent (e.g., wash frequently, barrier creams/ointments)</w:t>
            </w:r>
          </w:p>
          <w:p w:rsidR="001B745B" w:rsidRDefault="00945219">
            <w:pPr>
              <w:numPr>
                <w:ilvl w:val="0"/>
                <w:numId w:val="4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alternative methods to promote voiding</w:t>
            </w:r>
          </w:p>
          <w:p w:rsidR="001B745B" w:rsidRDefault="00945219">
            <w:pPr>
              <w:numPr>
                <w:ilvl w:val="0"/>
                <w:numId w:val="4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whether the client’s ability to eliminate is restored/maintained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Mobility/Immobility</w:t>
            </w:r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complications of immobility (e.g., skin breakdown, contractures)</w:t>
            </w:r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mobility, gait, strength and motor skills</w:t>
            </w:r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Perform skin assessment and implement measures to maintain skin integrity and prevent skin breakdown (e.g., turning, repositioning, pressure-relieving support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surfaces)*</w:t>
            </w:r>
            <w:proofErr w:type="gramEnd"/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nursing procedures and psychomotor skills when providing care to clients with immobility</w:t>
            </w:r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Apply, maintain or remove orthopedic devices (e.g., traction, splints, braces,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casts)*</w:t>
            </w:r>
            <w:proofErr w:type="gramEnd"/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Apply and maintain devices used to promote venous return (e.g., anti-embolic stockings, sequential compression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devices)*</w:t>
            </w:r>
            <w:proofErr w:type="gramEnd"/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the client regarding proper methods used when repositioning an immobilized client</w:t>
            </w:r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Maintain the client’s correct body alignment</w:t>
            </w:r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Maintain/correct the adjustment of client’s traction device (e.g., external fixation device, halo traction, skeletal traction)</w:t>
            </w:r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Implement measures to promote circulation (e.g., active or passive range of motion, positioning and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mobilization)*</w:t>
            </w:r>
            <w:proofErr w:type="gramEnd"/>
          </w:p>
          <w:p w:rsidR="001B745B" w:rsidRDefault="00945219">
            <w:pPr>
              <w:numPr>
                <w:ilvl w:val="0"/>
                <w:numId w:val="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response to interventions to prevent complications from immobility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Physiological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Basic Care and Comfort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comfort and assistance in the performance of activities of daily living.</w:t>
            </w: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Non-Pharmacological Comfort Interventions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need for alternative and/or complementary therapy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client’s need for palliative care/symptom-management or non-curative treatments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need for pain management*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differences in client perception and response to pain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pathophysiology to non-pharmacological comfort/palliative care interventions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Incorporate alternative/complementary therapies into client plan of care (e.g., music therapy, relaxation therapy)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Recognize complementary therapies and identify potential contraindications (e.g., aromatherapy, acupressure,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supplements)*</w:t>
            </w:r>
            <w:proofErr w:type="gramEnd"/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Counsel client regarding palliative/ symptom-management, non-curative treatments or care choices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Respect client palliative care/ symptom-management or non-curative treatment choices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in receiving appropriate end of life physical symptom management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Plan measures to provide comfort interventions to clients with anticipated or actual impaired comfort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non-pharmacological comfort measures (e.g., light dimming, warm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blanket)*</w:t>
            </w:r>
            <w:proofErr w:type="gramEnd"/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response to non-pharmacological interventions (e.g., pain rating scale, verbal reports)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outcomes of alternative and/or complementary therapy practices</w:t>
            </w:r>
          </w:p>
          <w:p w:rsidR="001B745B" w:rsidRDefault="00945219">
            <w:pPr>
              <w:numPr>
                <w:ilvl w:val="0"/>
                <w:numId w:val="4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outcome of palliative care/symptom-management or non-curative treatments interventions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Physiological Integrity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Basic Care and Comfort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comfort and assistance in the performance of activities of daily living.</w:t>
            </w: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Nutrition and Oral Hydration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ability to eat (e.g., chew, swallow)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actual/potential specific food and medication interactions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Consider client choices regarding meeting nutritional requirements and/or maintaining dietary restrictions, including mention of specific food items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hydration status (e.g., edema, signs and symptoms of dehydration)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Initiate calorie counts for clients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mathematics to client nutrition (e.g., body mass index [BMI])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Manage the client’s nutritional intake (e.g., adjust diet, monitor height and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weight)*</w:t>
            </w:r>
            <w:proofErr w:type="gramEnd"/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Promote the client’s independence in eating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Provide/maintain special diets based on the client diagnosis/nutritional needs and cultural considerations (e.g., low sodium, high protein, calorie restrictions)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nutritional supplements as needed (e.g., high protein drinks)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nutrition through continuous or intermittent tube feedings*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side effects of client tube feedings and intervene, as needed (e.g., diarrhea, dehydration)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 intake and output and intervene as needed*</w:t>
            </w:r>
          </w:p>
          <w:p w:rsidR="001B745B" w:rsidRDefault="00945219">
            <w:pPr>
              <w:numPr>
                <w:ilvl w:val="0"/>
                <w:numId w:val="2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impact of disease/illness on nutritional status of a client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Personal Hygiene </w:t>
            </w:r>
          </w:p>
          <w:p w:rsidR="001B745B" w:rsidRDefault="00945219">
            <w:pPr>
              <w:numPr>
                <w:ilvl w:val="0"/>
                <w:numId w:val="7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personal hygiene habits/routine</w:t>
            </w:r>
          </w:p>
          <w:p w:rsidR="001B745B" w:rsidRDefault="00945219">
            <w:pPr>
              <w:numPr>
                <w:ilvl w:val="0"/>
                <w:numId w:val="7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and intervene in client performance of activities of daily living*</w:t>
            </w:r>
          </w:p>
          <w:p w:rsidR="001B745B" w:rsidRDefault="00945219">
            <w:pPr>
              <w:numPr>
                <w:ilvl w:val="0"/>
                <w:numId w:val="7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to the client on required adaptations for performing activities of daily living (e.g., shower chair, hand rails)</w:t>
            </w:r>
          </w:p>
          <w:p w:rsidR="001B745B" w:rsidRDefault="00945219">
            <w:pPr>
              <w:numPr>
                <w:ilvl w:val="0"/>
                <w:numId w:val="7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post-mortem care*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Rest and Sleep</w:t>
            </w:r>
          </w:p>
          <w:p w:rsidR="001B745B" w:rsidRDefault="00945219">
            <w:pPr>
              <w:numPr>
                <w:ilvl w:val="0"/>
                <w:numId w:val="1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need for sleep/rest and intervene as needed*</w:t>
            </w:r>
          </w:p>
          <w:p w:rsidR="001B745B" w:rsidRDefault="00945219">
            <w:pPr>
              <w:numPr>
                <w:ilvl w:val="0"/>
                <w:numId w:val="1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client pathophysiology to rest and sleep interventions</w:t>
            </w:r>
          </w:p>
          <w:p w:rsidR="001B745B" w:rsidRDefault="00945219">
            <w:pPr>
              <w:numPr>
                <w:ilvl w:val="0"/>
                <w:numId w:val="1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Schedule client care activities to promote adequate rest</w:t>
            </w:r>
          </w:p>
        </w:tc>
        <w:tc>
          <w:tcPr>
            <w:tcW w:w="5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</w:tbl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jc w:val="center"/>
        <w:rPr>
          <w:rFonts w:ascii="Cambria" w:eastAsia="Cambria" w:hAnsi="Cambria" w:cs="Cambria"/>
          <w:i/>
          <w:sz w:val="16"/>
          <w:szCs w:val="16"/>
        </w:rPr>
      </w:pPr>
    </w:p>
    <w:tbl>
      <w:tblPr>
        <w:tblStyle w:val="a3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  <w:gridCol w:w="5290"/>
      </w:tblGrid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Pharmacological and Parenteral Therapies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Pharmacological and Parenteral Therapies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care related to the administration of medications and parenteral therapies.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Adverse Effects/Contraindications/Side Effects/Interactions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 contraindication to the administration of a medication to the client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actual and potential incompatibilities of prescribed client medications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symptoms/evidence of an allergic reaction (e.g., to medications)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actual or potential side effects and adverse effects of medications (e.g., prescribed, over-the-counter, herbal supplements, preexisting condition)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to the client on common side effects/adverse effects/potential interactions of medications and inform the client when to notify the primary health care provider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Notify the primary health care provider of side effects, adverse effects and contraindications of medications and parenteral therapy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side effects and adverse effects of medications and parenteral therapy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for anticipated interactions among the client prescribed medications and fluids (e.g., oral, IV, subcutaneous, IM, topical prescriptions)</w:t>
            </w:r>
          </w:p>
          <w:p w:rsidR="001B745B" w:rsidRDefault="00945219">
            <w:pPr>
              <w:numPr>
                <w:ilvl w:val="0"/>
                <w:numId w:val="7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and document the client’s response to actions taken to counteract side effects and adverse effects of medications and parenteral therapy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Blood and Blood Products</w:t>
            </w:r>
          </w:p>
          <w:p w:rsidR="001B745B" w:rsidRDefault="00945219">
            <w:pPr>
              <w:numPr>
                <w:ilvl w:val="0"/>
                <w:numId w:val="7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the client according to facility/agency policy prior to administration of red blood cells/ blood products (e.g., prescription for administration, correct type, correct client, cross matching complete, consent obtained)</w:t>
            </w:r>
          </w:p>
          <w:p w:rsidR="001B745B" w:rsidRDefault="00945219">
            <w:pPr>
              <w:numPr>
                <w:ilvl w:val="0"/>
                <w:numId w:val="7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Check the client for appropriate venous access for red blood cell/blood product administration (e.g., correct gauge needle, integrity of access site)</w:t>
            </w:r>
          </w:p>
          <w:p w:rsidR="001B745B" w:rsidRDefault="00945219">
            <w:pPr>
              <w:numPr>
                <w:ilvl w:val="0"/>
                <w:numId w:val="7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necessary information on the administration of red blood cells/blood products</w:t>
            </w:r>
          </w:p>
          <w:p w:rsidR="001B745B" w:rsidRDefault="00945219">
            <w:pPr>
              <w:numPr>
                <w:ilvl w:val="0"/>
                <w:numId w:val="7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Administer blood products and evaluate client response*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Central Venous Access Devices</w:t>
            </w:r>
          </w:p>
          <w:p w:rsidR="001B745B" w:rsidRDefault="00945219">
            <w:pPr>
              <w:numPr>
                <w:ilvl w:val="0"/>
                <w:numId w:val="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the client on the reason for and care of a venous access device</w:t>
            </w:r>
          </w:p>
          <w:p w:rsidR="001B745B" w:rsidRDefault="00945219">
            <w:pPr>
              <w:numPr>
                <w:ilvl w:val="0"/>
                <w:numId w:val="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Access venous access devices, including tunneled, implanted and central lines*</w:t>
            </w:r>
          </w:p>
          <w:p w:rsidR="001B745B" w:rsidRDefault="00945219">
            <w:pPr>
              <w:numPr>
                <w:ilvl w:val="0"/>
                <w:numId w:val="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for client with a central venous access device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Pharmacological and Parenteral Therapies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Pharmacological and Parenteral Therapies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care related to the administration of medications and parenteral therapies.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Dosage Calculation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50"/>
              </w:numPr>
              <w:spacing w:line="240" w:lineRule="auto"/>
              <w:ind w:left="34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calculations needed for medication administration*</w:t>
            </w:r>
          </w:p>
          <w:p w:rsidR="001B745B" w:rsidRDefault="00945219">
            <w:pPr>
              <w:numPr>
                <w:ilvl w:val="0"/>
                <w:numId w:val="50"/>
              </w:numPr>
              <w:spacing w:line="240" w:lineRule="auto"/>
              <w:ind w:left="34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clinical decision making/critical thinking when calculating dosages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Expected Actions/Outcomes</w:t>
            </w:r>
          </w:p>
          <w:p w:rsidR="001B745B" w:rsidRDefault="00945219">
            <w:pPr>
              <w:numPr>
                <w:ilvl w:val="0"/>
                <w:numId w:val="1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Obtain information on a client’s prescribed medications (e.g., review formulary, consult pharmacist)</w:t>
            </w:r>
          </w:p>
          <w:p w:rsidR="001B745B" w:rsidRDefault="00945219">
            <w:pPr>
              <w:numPr>
                <w:ilvl w:val="0"/>
                <w:numId w:val="1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clinical decision making/critical thinking when addressing expected effects/outcomes of medications (e.g., oral, intradermal, subcutaneous, IM, topical)</w:t>
            </w:r>
          </w:p>
          <w:p w:rsidR="001B745B" w:rsidRDefault="00945219">
            <w:pPr>
              <w:numPr>
                <w:ilvl w:val="0"/>
                <w:numId w:val="1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use of medications over time (e.g., prescription, over-the-counter, home remedies)</w:t>
            </w:r>
          </w:p>
          <w:p w:rsidR="001B745B" w:rsidRDefault="00945219">
            <w:pPr>
              <w:numPr>
                <w:ilvl w:val="0"/>
                <w:numId w:val="12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Evaluate client response to medication (e.g., therapeutic effects, side effects, adverse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reactions)*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Medication Administration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about medications*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on medication self-administration procedures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Prepare and administer medications, using rights of medication administration*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Review pertinent data prior to medication administration (e.g., contraindications, lab results, allergies, potential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interactions)*</w:t>
            </w:r>
            <w:proofErr w:type="gramEnd"/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Mix medications from two vials when necessary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Administer and document medications given by common routes (e.g., oral, topical)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Administer and document medications given by parenteral routes (e.g., intravenous, intramuscular, subcutaneous) 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Medication Administration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about medications*  Educate client on medication self-administration procedures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Prepare and administer medications, using rights of medication administration* 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Review pertinent data prior to medication administration (e.g., contraindications, lab results, allergies, potential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interactions)*</w:t>
            </w:r>
            <w:proofErr w:type="gramEnd"/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Mix medications from two vials when necessary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Administer and document medications given by common routes (e.g., oral, topical)</w:t>
            </w:r>
          </w:p>
          <w:p w:rsidR="001B745B" w:rsidRDefault="00945219">
            <w:pPr>
              <w:numPr>
                <w:ilvl w:val="0"/>
                <w:numId w:val="47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Administer and document medications given by parenteral routes (e.g., intravenous, intramuscular, subcutaneous) 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1B745B" w:rsidRDefault="001B745B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1B745B" w:rsidRDefault="001B745B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Pharmacological and Parenteral Therapies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Pharmacological and Parenteral Therapies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provides care related to the administration of medications and parenteral therapies.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Parenteral/Intravenous Therapies</w:t>
            </w:r>
          </w:p>
          <w:p w:rsidR="001B745B" w:rsidRDefault="00945219">
            <w:pPr>
              <w:numPr>
                <w:ilvl w:val="0"/>
                <w:numId w:val="5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appropriate veins that should be accessed for various therapies</w:t>
            </w:r>
          </w:p>
          <w:p w:rsidR="001B745B" w:rsidRDefault="00945219">
            <w:pPr>
              <w:numPr>
                <w:ilvl w:val="0"/>
                <w:numId w:val="5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on the need for intermittent parenteral fluid therapy</w:t>
            </w:r>
          </w:p>
          <w:p w:rsidR="001B745B" w:rsidRDefault="00945219">
            <w:pPr>
              <w:numPr>
                <w:ilvl w:val="0"/>
                <w:numId w:val="5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and concepts of mathematics/nursing procedures/psychomotor skills when caring for a client receiving intravenous and parenteral therapy</w:t>
            </w:r>
          </w:p>
          <w:p w:rsidR="001B745B" w:rsidRDefault="00945219">
            <w:pPr>
              <w:numPr>
                <w:ilvl w:val="0"/>
                <w:numId w:val="5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Prepare the client for intravenous catheter insertion</w:t>
            </w:r>
          </w:p>
          <w:p w:rsidR="001B745B" w:rsidRDefault="00945219">
            <w:pPr>
              <w:numPr>
                <w:ilvl w:val="0"/>
                <w:numId w:val="5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Monitor the use of an infusion pump (e.g., IV, patient-controlled analgesia device) </w:t>
            </w:r>
          </w:p>
          <w:p w:rsidR="001B745B" w:rsidRDefault="00945219">
            <w:pPr>
              <w:numPr>
                <w:ilvl w:val="0"/>
                <w:numId w:val="5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Monitor intravenous infusion and maintain site (e.g., central, peripheral, epidural and venous access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devices)*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5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response to intermittent parenteral fluid therapy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Pharmacological Pain Management</w:t>
            </w:r>
          </w:p>
          <w:p w:rsidR="001B745B" w:rsidRDefault="00945219">
            <w:pPr>
              <w:numPr>
                <w:ilvl w:val="0"/>
                <w:numId w:val="3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need for administration of a PRN pain medication (e.g., oral, topical, subcutaneous, IM, IV)</w:t>
            </w:r>
          </w:p>
          <w:p w:rsidR="001B745B" w:rsidRDefault="00945219">
            <w:pPr>
              <w:numPr>
                <w:ilvl w:val="0"/>
                <w:numId w:val="3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Administer and document pharmacological pain management appropriate for client age and diagnoses (e.g., pregnancy, children, older adults)</w:t>
            </w:r>
          </w:p>
          <w:p w:rsidR="001B745B" w:rsidRDefault="00945219">
            <w:pPr>
              <w:numPr>
                <w:ilvl w:val="0"/>
                <w:numId w:val="3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Administer pharmacological measures for pain management* </w:t>
            </w:r>
          </w:p>
          <w:p w:rsidR="001B745B" w:rsidRDefault="00945219">
            <w:pPr>
              <w:numPr>
                <w:ilvl w:val="0"/>
                <w:numId w:val="3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Administer controlled substances within regulatory guidelines (e.g., witness,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waste)*</w:t>
            </w:r>
            <w:proofErr w:type="gramEnd"/>
          </w:p>
          <w:p w:rsidR="001B745B" w:rsidRDefault="00945219">
            <w:pPr>
              <w:numPr>
                <w:ilvl w:val="0"/>
                <w:numId w:val="3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and document the client’s use and response to pain medications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Total Parenteral Nutrition (TPN)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side effects/adverse events related to TPN and intervene as appropriate (e.g., hyperglycemia, fluid imbalance, infection)</w:t>
            </w:r>
          </w:p>
          <w:p w:rsidR="001B745B" w:rsidRDefault="00945219">
            <w:pPr>
              <w:numPr>
                <w:ilvl w:val="0"/>
                <w:numId w:val="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on the need for and use of TPN</w:t>
            </w:r>
          </w:p>
          <w:p w:rsidR="001B745B" w:rsidRDefault="00945219">
            <w:pPr>
              <w:numPr>
                <w:ilvl w:val="0"/>
                <w:numId w:val="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nursing procedures and psychomotor skills when caring for a client receiving TPN</w:t>
            </w:r>
          </w:p>
          <w:p w:rsidR="001B745B" w:rsidRDefault="00945219">
            <w:pPr>
              <w:numPr>
                <w:ilvl w:val="0"/>
                <w:numId w:val="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client pathophysiology and mathematics to TPN interventions</w:t>
            </w:r>
          </w:p>
          <w:p w:rsidR="001B745B" w:rsidRDefault="00945219">
            <w:pPr>
              <w:numPr>
                <w:ilvl w:val="0"/>
                <w:numId w:val="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Administer parenteral nutrition and evaluate client response (e.g.,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TPN)*</w:t>
            </w:r>
            <w:proofErr w:type="gramEnd"/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</w:tbl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i/>
          <w:sz w:val="16"/>
          <w:szCs w:val="16"/>
        </w:rPr>
      </w:pPr>
    </w:p>
    <w:tbl>
      <w:tblPr>
        <w:tblStyle w:val="a4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  <w:gridCol w:w="5290"/>
      </w:tblGrid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Reduction of Risk Potential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Reduction of Risk Potential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reduces the likelihood that clients will develop complications or health problems related to existing conditions, treatments or procedures.</w:t>
            </w:r>
          </w:p>
        </w:tc>
      </w:tr>
      <w:tr w:rsidR="001B745B" w:rsidTr="001475C8">
        <w:trPr>
          <w:trHeight w:val="164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Changes/Abnormalities in Vital Signs</w:t>
            </w:r>
          </w:p>
          <w:p w:rsidR="001B745B" w:rsidRDefault="00945219">
            <w:pPr>
              <w:numPr>
                <w:ilvl w:val="0"/>
                <w:numId w:val="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and respond to changes in client vital signs*</w:t>
            </w:r>
          </w:p>
          <w:p w:rsidR="001B745B" w:rsidRDefault="00945219">
            <w:pPr>
              <w:numPr>
                <w:ilvl w:val="0"/>
                <w:numId w:val="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needed to perform related nursing procedures and psychomotor skills when assessing vital signs</w:t>
            </w:r>
          </w:p>
          <w:p w:rsidR="001B745B" w:rsidRDefault="00945219">
            <w:pPr>
              <w:numPr>
                <w:ilvl w:val="0"/>
                <w:numId w:val="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client pathophysiology when measuring vital signs</w:t>
            </w:r>
          </w:p>
          <w:p w:rsidR="001B745B" w:rsidRDefault="00945219">
            <w:pPr>
              <w:numPr>
                <w:ilvl w:val="0"/>
                <w:numId w:val="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invasive monitoring data (e.g., pulmonary artery pressure, intracranial pressure)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Diagnostic Tests</w:t>
            </w:r>
          </w:p>
          <w:p w:rsidR="001B745B" w:rsidRDefault="00945219">
            <w:pPr>
              <w:numPr>
                <w:ilvl w:val="0"/>
                <w:numId w:val="7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related nursing procedures and psychomotor skills when caring for clients undergoing diagnostic testing</w:t>
            </w:r>
          </w:p>
          <w:p w:rsidR="001B745B" w:rsidRDefault="00945219">
            <w:pPr>
              <w:numPr>
                <w:ilvl w:val="0"/>
                <w:numId w:val="7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Compare client diagnostic findings with pre-test results</w:t>
            </w:r>
          </w:p>
          <w:p w:rsidR="001B745B" w:rsidRDefault="00945219">
            <w:pPr>
              <w:numPr>
                <w:ilvl w:val="0"/>
                <w:numId w:val="7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Perform diagnostic testing (e.g., electrocardiogram, oxygen saturation, glucose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monitoring)*</w:t>
            </w:r>
            <w:proofErr w:type="gramEnd"/>
          </w:p>
          <w:p w:rsidR="001B745B" w:rsidRDefault="00945219">
            <w:pPr>
              <w:numPr>
                <w:ilvl w:val="0"/>
                <w:numId w:val="7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fetal heart monitoring</w:t>
            </w:r>
          </w:p>
          <w:p w:rsidR="001B745B" w:rsidRDefault="00945219">
            <w:pPr>
              <w:numPr>
                <w:ilvl w:val="0"/>
                <w:numId w:val="7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results of maternal and fetal diagnostic tests (e.g., non-stress test, amniocentesis, ultrasound)</w:t>
            </w:r>
          </w:p>
          <w:p w:rsidR="001B745B" w:rsidRDefault="00945219">
            <w:pPr>
              <w:numPr>
                <w:ilvl w:val="0"/>
                <w:numId w:val="7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the results of diagnostic testing and intervene as needed*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Laboratory Values</w:t>
            </w:r>
          </w:p>
          <w:p w:rsidR="001B745B" w:rsidRDefault="00945219">
            <w:pPr>
              <w:numPr>
                <w:ilvl w:val="0"/>
                <w:numId w:val="7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laboratory values for ABGs (pH, PO2, PCO2, SaO2, HCO3), BUN, cholesterol (total) glucose, hematocrit, hemoglobin, glycosylated hemoglobin (HgbA1C), platelets, potassium, sodium, WBC, creatinine, PT, PTT &amp; APTT, INR</w:t>
            </w:r>
          </w:p>
          <w:p w:rsidR="001B745B" w:rsidRDefault="00945219">
            <w:pPr>
              <w:numPr>
                <w:ilvl w:val="0"/>
                <w:numId w:val="7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Compare client laboratory values to normal laboratory values</w:t>
            </w:r>
          </w:p>
          <w:p w:rsidR="001B745B" w:rsidRDefault="00945219">
            <w:pPr>
              <w:numPr>
                <w:ilvl w:val="0"/>
                <w:numId w:val="7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about the purpose and procedure of prescribed laboratory tests</w:t>
            </w:r>
          </w:p>
          <w:p w:rsidR="001B745B" w:rsidRDefault="00945219">
            <w:pPr>
              <w:numPr>
                <w:ilvl w:val="0"/>
                <w:numId w:val="7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Obtain blood specimens peripherally or through central line*</w:t>
            </w:r>
          </w:p>
          <w:p w:rsidR="001B745B" w:rsidRDefault="00945219">
            <w:pPr>
              <w:numPr>
                <w:ilvl w:val="0"/>
                <w:numId w:val="7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Obtain specimens other than blood for diagnostic testing (e.g., wound, stool,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urine)*</w:t>
            </w:r>
            <w:proofErr w:type="gramEnd"/>
          </w:p>
          <w:p w:rsidR="001B745B" w:rsidRDefault="00945219">
            <w:pPr>
              <w:numPr>
                <w:ilvl w:val="0"/>
                <w:numId w:val="7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laboratory values (e.g., glucose testing results for the client with diabetes)</w:t>
            </w:r>
          </w:p>
          <w:p w:rsidR="001B745B" w:rsidRDefault="00945219">
            <w:pPr>
              <w:numPr>
                <w:ilvl w:val="0"/>
                <w:numId w:val="79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Notify primary health care provider about laboratory test results 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>
        <w:trPr>
          <w:trHeight w:val="80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Reduction of Risk Potential</w:t>
            </w:r>
          </w:p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Reduction of Risk Potential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reduces the likelihood that clients will develop complications or health problems related to existing conditions, treatments or procedures.</w:t>
            </w:r>
          </w:p>
        </w:tc>
      </w:tr>
      <w:tr w:rsidR="001B745B" w:rsidTr="001475C8">
        <w:trPr>
          <w:trHeight w:val="5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RN NCLEX Test Blue Print </w:t>
            </w:r>
          </w:p>
          <w:p w:rsidR="001B745B" w:rsidRDefault="00945219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Potential for Alterations in Body Systems</w:t>
            </w:r>
          </w:p>
          <w:p w:rsidR="001B745B" w:rsidRDefault="00945219">
            <w:pPr>
              <w:numPr>
                <w:ilvl w:val="0"/>
                <w:numId w:val="2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Identify client potential for aspiration (e.g., feeding tube, sedation, swallowing difficulties) </w:t>
            </w:r>
          </w:p>
          <w:p w:rsidR="001B745B" w:rsidRDefault="00945219">
            <w:pPr>
              <w:numPr>
                <w:ilvl w:val="0"/>
                <w:numId w:val="2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potential for skin breakdown (e.g., immobility, nutritional status, incontinence)</w:t>
            </w:r>
          </w:p>
          <w:p w:rsidR="001B745B" w:rsidRDefault="00945219">
            <w:pPr>
              <w:numPr>
                <w:ilvl w:val="0"/>
                <w:numId w:val="2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Identify client with increased risk for insufficient vascular perfusion (e.g., immobilized limb,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post surgery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, diabetes)</w:t>
            </w:r>
          </w:p>
          <w:p w:rsidR="001B745B" w:rsidRDefault="00945219">
            <w:pPr>
              <w:numPr>
                <w:ilvl w:val="0"/>
                <w:numId w:val="2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on methods to prevent complications associated with activity level/diagnosed illness/disease (e.g., contractures, foot care for client with diabetes mellitus)</w:t>
            </w:r>
          </w:p>
          <w:p w:rsidR="001B745B" w:rsidRDefault="00945219">
            <w:pPr>
              <w:numPr>
                <w:ilvl w:val="0"/>
                <w:numId w:val="2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Compare current client data to baseline client data (e.g., symptoms of illness/disease)</w:t>
            </w:r>
          </w:p>
          <w:p w:rsidR="001B745B" w:rsidRDefault="00945219">
            <w:pPr>
              <w:numPr>
                <w:ilvl w:val="0"/>
                <w:numId w:val="2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output for changes from baseline (e.g., nasogastric [NG] tube, emesis, stools, urine)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Potential for Complications of Diagnostic Tests/Treatments/Procedures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an abnormal response following a diagnostic test/procedure (e.g., dysrhythmia following cardiac catheterization)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nursing procedures and psychomotor skills when caring for a client with potential for complications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the client for signs of bleeding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Position the client to prevent complications following tests/treatments/procedures (e.g., elevate head of bed, immobilize extremity)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Insert, maintain and remove a gastric tube*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Insert, maintain and remove a urinary catheter*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Insert, maintain and remove a peripheral intravenous line*Maintain tube patency (e.g., NG tube for decompression, chest tubes)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precautions to prevent injury and/or complications associated with a procedure or diagnosis*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for client undergoing electroconvulsive therapy (e.g., monitor airway, assess for side effects, teach client about procedure)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to manage potential circulatory complications (e.g., hemorrhage, embolus, shock)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to prevent aspiration (e.g., check NG tube placement)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to prevent potential neurological complications (e.g., foot drop, numbness, tingling)</w:t>
            </w:r>
          </w:p>
          <w:p w:rsidR="001B745B" w:rsidRDefault="00945219">
            <w:pPr>
              <w:numPr>
                <w:ilvl w:val="0"/>
                <w:numId w:val="2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responses to procedures and treatments*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Reduction of Risk Potential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Reduction of Risk Potential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reduces the likelihood that clients will develop complications or health problems related to existing conditions, treatments or procedures.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Potential for Complications from Surgical Procedures and Health Alterations</w:t>
            </w:r>
          </w:p>
          <w:p w:rsidR="001B745B" w:rsidRDefault="00945219">
            <w:pPr>
              <w:numPr>
                <w:ilvl w:val="0"/>
                <w:numId w:val="4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pathophysiology to monitoring for complications (e.g., recognize signs of thrombocytopenia)</w:t>
            </w:r>
          </w:p>
          <w:p w:rsidR="001B745B" w:rsidRDefault="00945219">
            <w:pPr>
              <w:numPr>
                <w:ilvl w:val="0"/>
                <w:numId w:val="41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response to post-operative interventions to prevent complications (e.g., prevent aspiration, promote venous return, promote mobility)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System Specific Assessments</w:t>
            </w:r>
          </w:p>
          <w:p w:rsidR="001B745B" w:rsidRDefault="00945219">
            <w:pPr>
              <w:numPr>
                <w:ilvl w:val="0"/>
                <w:numId w:val="2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abnormal peripheral pulses after a procedure or treatment</w:t>
            </w:r>
          </w:p>
          <w:p w:rsidR="001B745B" w:rsidRDefault="00945219">
            <w:pPr>
              <w:numPr>
                <w:ilvl w:val="0"/>
                <w:numId w:val="2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abnormal neurological status (e.g., level of consciousness, muscle strength, mobility)</w:t>
            </w:r>
          </w:p>
          <w:p w:rsidR="001B745B" w:rsidRDefault="00945219">
            <w:pPr>
              <w:numPr>
                <w:ilvl w:val="0"/>
                <w:numId w:val="2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peripheral edema  Assess the client for signs of hypoglycemia or hyperglycemia</w:t>
            </w:r>
          </w:p>
          <w:p w:rsidR="001B745B" w:rsidRDefault="00945219">
            <w:pPr>
              <w:numPr>
                <w:ilvl w:val="0"/>
                <w:numId w:val="2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factors that result in delayed wound healing</w:t>
            </w:r>
          </w:p>
          <w:p w:rsidR="001B745B" w:rsidRDefault="00945219">
            <w:pPr>
              <w:numPr>
                <w:ilvl w:val="0"/>
                <w:numId w:val="2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trends and changes in client condition and intervene as needed*</w:t>
            </w:r>
          </w:p>
          <w:p w:rsidR="001B745B" w:rsidRDefault="00945219">
            <w:pPr>
              <w:numPr>
                <w:ilvl w:val="0"/>
                <w:numId w:val="2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a risk assessment (e.g., sensory impairment, potential for falls, level of mobility, skin integrity)</w:t>
            </w:r>
          </w:p>
          <w:p w:rsidR="001B745B" w:rsidRDefault="00945219">
            <w:pPr>
              <w:numPr>
                <w:ilvl w:val="0"/>
                <w:numId w:val="28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Perform focused assessment* 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sz w:val="18"/>
                <w:szCs w:val="18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Therapeutic Procedures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response to recovery from local, regional or general anesthesia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related nursing procedures and psychomotor skills when caring for clients undergoing therapeutic procedures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about treatments and procedures*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about home management of care (tracheostomy and ostomy)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precautions to prevent further injury when moving a client with a musculoskeletal condition (e.g., log-rolling, abduction pillow)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the client before, during, and after a procedure/surgery (e.g., casted extremity)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Monitor effective functioning of therapeutic devices (e.g., chest tube, drainage tubes, wound drainage devices, continuous bladder irrigation) 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preoperative and postoperative education*  Provide preoperative care*</w:t>
            </w:r>
          </w:p>
          <w:p w:rsidR="001B745B" w:rsidRDefault="00945219">
            <w:pPr>
              <w:numPr>
                <w:ilvl w:val="0"/>
                <w:numId w:val="6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Manage client during and/or following a procedure with moderate sedation*</w:t>
            </w:r>
          </w:p>
        </w:tc>
        <w:tc>
          <w:tcPr>
            <w:tcW w:w="5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</w:tbl>
    <w:p w:rsidR="001B745B" w:rsidRDefault="001B745B">
      <w:pPr>
        <w:rPr>
          <w:rFonts w:ascii="Cambria" w:eastAsia="Cambria" w:hAnsi="Cambria" w:cs="Cambria"/>
          <w:i/>
          <w:sz w:val="16"/>
          <w:szCs w:val="16"/>
        </w:rPr>
      </w:pPr>
    </w:p>
    <w:tbl>
      <w:tblPr>
        <w:tblStyle w:val="a5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  <w:gridCol w:w="5290"/>
      </w:tblGrid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Physiological Adaptation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Physiological Adaptation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manages and provides care for clients with acute, chronic or life threatening physical health conditions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Alterations in Body Systems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adaptation of a client to health alteration, illness and/or disease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tube drainage during the time the client has an alteration in body systems (e.g., amount, color)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signs and symptoms of adverse effects of radiation therapy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signs of potential prenatal complications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signs, symptoms and incubation periods of infectious diseases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nursing procedures, pathophysiology and psychomotor skills when caring for a client with an alteration in body systems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about managing health problems (e.g., chronic illness)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Assist with invasive procedures (e.g., central line, thoracentesis,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bronchoscopy)*</w:t>
            </w:r>
            <w:proofErr w:type="gramEnd"/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Implement and monitor phototherapy*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Implement interventions to address side/adverse effects of radiation therapy (e.g., dietary modifications, avoid sunlight) 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Maintain optimal temperature of client (e.g., cooling and/or warming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blanket)*</w:t>
            </w:r>
            <w:proofErr w:type="gramEnd"/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and care for clients on a ventilator*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wounds for signs and symptoms of infection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Monitor and maintain devices and equipment used for drainage (e.g., surgical wound drains, chest tube suction, negative pressure wound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therapy)*</w:t>
            </w:r>
            <w:proofErr w:type="gramEnd"/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and manage care of client receiving peritoneal dialysis*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Perform suctioning (e.g., oral, nasopharyngeal, endotracheal,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tracheal)*</w:t>
            </w:r>
            <w:proofErr w:type="gramEnd"/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wound care or dressing change*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Promote client progress toward recovery from an alteration in body systems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ostomy care and education (e.g., tracheal,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enteral)*</w:t>
            </w:r>
            <w:proofErr w:type="gramEnd"/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to client who has experienced a seizure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to a client with an infectious disease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pulmonary hygiene (e.g., chest physiotherapy, incentive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spirometry)*</w:t>
            </w:r>
            <w:proofErr w:type="gramEnd"/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for client experiencing complications of pregnancy/labor and/or delivery (e.g., eclampsia, precipitous labor, hemorrhage)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for client experiencing increased intracranial pressure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postoperative care*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Remove sutures or staples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 response to surgery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achievement of client treatment goals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client response to treatment for an infectious disease (e.g., acquired immune deficiency syndrome [AIDS], tuberculosis [TB])</w:t>
            </w:r>
          </w:p>
          <w:p w:rsidR="001B745B" w:rsidRDefault="00945219">
            <w:pPr>
              <w:numPr>
                <w:ilvl w:val="0"/>
                <w:numId w:val="6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and monitor client response to radiation therapy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Physiological Adaptation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Physiological Adaptation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manages and provides care for clients with acute, chronic or life threatening physical health conditions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Fluid and Electrolyte Imbalances </w:t>
            </w:r>
          </w:p>
          <w:p w:rsidR="001B745B" w:rsidRDefault="00945219">
            <w:pPr>
              <w:numPr>
                <w:ilvl w:val="0"/>
                <w:numId w:val="1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Identify signs and symptoms of client fluid and/or electrolyte imbalance </w:t>
            </w:r>
          </w:p>
          <w:p w:rsidR="001B745B" w:rsidRDefault="00945219">
            <w:pPr>
              <w:numPr>
                <w:ilvl w:val="0"/>
                <w:numId w:val="1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pathophysiology when caring for the client with fluid and electrolyte imbalances</w:t>
            </w:r>
          </w:p>
          <w:p w:rsidR="001B745B" w:rsidRDefault="00945219">
            <w:pPr>
              <w:numPr>
                <w:ilvl w:val="0"/>
                <w:numId w:val="1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Manage the care of the client with a fluid and electrolyte imbalance*</w:t>
            </w:r>
          </w:p>
          <w:p w:rsidR="001B745B" w:rsidRDefault="00945219">
            <w:pPr>
              <w:numPr>
                <w:ilvl w:val="0"/>
                <w:numId w:val="1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client’s response to interventions to correct fluid or electrolyte imbalance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Hemodynamics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client for decreased cardiac output (e.g., diminished peripheral pulses, hypotension)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cardiac rhythm strip abnormalities (e.g., sinus bradycardia, premature ventricular contractions [PVCs], ventricular tachycardia, fibrillation)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pathophysiology to interventions in response to client abnormal hemodynamics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with strategies to manage decreased cardiac output (e.g., frequent rest periods, limit activities)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to improve client cardiovascular status (e.g., initiate protocol to manage cardiac arrhythmias, monitor pacemaker functions)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and maintain arterial lines*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Manage the care of a client with a pacing device (e.g.,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pacemaker)*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Manage the care of a client on telemetry*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Manage the care of a client receiving hemodialysis or continuous renal replacement therapy*</w:t>
            </w:r>
          </w:p>
          <w:p w:rsidR="001B745B" w:rsidRDefault="00945219">
            <w:pPr>
              <w:numPr>
                <w:ilvl w:val="0"/>
                <w:numId w:val="55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Manage the care of a client with alteration in hemodynamics, tissue perfusion and hemostasis (e.g., cerebral, cardiac,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peripheral)*</w:t>
            </w:r>
            <w:proofErr w:type="gramEnd"/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</w:tbl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p w:rsidR="001B745B" w:rsidRDefault="001B745B">
      <w:pPr>
        <w:rPr>
          <w:rFonts w:ascii="Cambria" w:eastAsia="Cambria" w:hAnsi="Cambria" w:cs="Cambria"/>
          <w:sz w:val="18"/>
          <w:szCs w:val="18"/>
        </w:rPr>
      </w:pPr>
    </w:p>
    <w:tbl>
      <w:tblPr>
        <w:tblStyle w:val="a6"/>
        <w:tblW w:w="10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  <w:gridCol w:w="5290"/>
      </w:tblGrid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Physiological Adaptation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Physiological Adaptation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manages and provides care for clients with acute, chronic or life threatening physical health conditions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Illness Management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data that needs to be reported immediately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client pathophysiology to illness management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regarding an acute or chronic condition*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Educate client about managing illness (e.g., acquired immune deficiency syndrome [AIDS], chronic illnesses)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Implement interventions to manage the client’s recovery from an illness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Perform gastric lavage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Promote and provide continuity of care in illness management activities (e.g., cast placement)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Manage the care of a client with impaired ventilation/oxygenation*</w:t>
            </w:r>
          </w:p>
          <w:p w:rsidR="001B745B" w:rsidRDefault="00945219">
            <w:pPr>
              <w:numPr>
                <w:ilvl w:val="0"/>
                <w:numId w:val="80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effectiveness of the treatment regimen for a client with an acute or chronic diagnosis*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Medical Emergencies</w:t>
            </w:r>
          </w:p>
          <w:p w:rsidR="001B745B" w:rsidRDefault="00945219">
            <w:pPr>
              <w:numPr>
                <w:ilvl w:val="0"/>
                <w:numId w:val="7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Apply knowledge of pathophysiology when caring for a client experiencing a medical emergency </w:t>
            </w:r>
          </w:p>
          <w:p w:rsidR="001B745B" w:rsidRDefault="00945219">
            <w:pPr>
              <w:numPr>
                <w:ilvl w:val="0"/>
                <w:numId w:val="7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nursing procedures and psychomotor skills when caring for a client experiencing a medical emergency</w:t>
            </w:r>
          </w:p>
          <w:p w:rsidR="001B745B" w:rsidRDefault="00945219">
            <w:pPr>
              <w:numPr>
                <w:ilvl w:val="0"/>
                <w:numId w:val="7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Explain emergency interventions to a client </w:t>
            </w:r>
          </w:p>
          <w:p w:rsidR="001B745B" w:rsidRDefault="00945219">
            <w:pPr>
              <w:numPr>
                <w:ilvl w:val="0"/>
                <w:numId w:val="7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Notify primary health care provider about client unexpected response/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emergency situation</w:t>
            </w:r>
            <w:proofErr w:type="gramEnd"/>
          </w:p>
          <w:p w:rsidR="001B745B" w:rsidRDefault="00945219">
            <w:pPr>
              <w:numPr>
                <w:ilvl w:val="0"/>
                <w:numId w:val="7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Perform emergency care procedures (e.g., cardio-pulmonary resuscitation, respiratory support, automated external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defibrillator)*</w:t>
            </w:r>
            <w:proofErr w:type="gramEnd"/>
          </w:p>
          <w:p w:rsidR="001B745B" w:rsidRDefault="00945219">
            <w:pPr>
              <w:numPr>
                <w:ilvl w:val="0"/>
                <w:numId w:val="7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emergency care for wound disruption (e.g., evisceration, dehiscence)</w:t>
            </w:r>
          </w:p>
          <w:p w:rsidR="001B745B" w:rsidRDefault="00945219">
            <w:pPr>
              <w:numPr>
                <w:ilvl w:val="0"/>
                <w:numId w:val="74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and document the client’s response to emergency interventions (e.g., restoration of breathing, pulse)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Pathophysiology</w:t>
            </w:r>
          </w:p>
          <w:p w:rsidR="001B745B" w:rsidRDefault="00945219">
            <w:pPr>
              <w:numPr>
                <w:ilvl w:val="0"/>
                <w:numId w:val="2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Identify pathophysiology related to an acute or chronic condition (e.g., signs and </w:t>
            </w:r>
            <w:proofErr w:type="gramStart"/>
            <w:r>
              <w:rPr>
                <w:rFonts w:ascii="Cambria" w:eastAsia="Cambria" w:hAnsi="Cambria" w:cs="Cambria"/>
                <w:sz w:val="18"/>
                <w:szCs w:val="18"/>
              </w:rPr>
              <w:t>symptoms)*</w:t>
            </w:r>
            <w:proofErr w:type="gramEnd"/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B745B" w:rsidRDefault="00945219">
            <w:pPr>
              <w:numPr>
                <w:ilvl w:val="0"/>
                <w:numId w:val="26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Understand general principles of pathophysiology (e.g., injury and repair, immunity, cellular structure)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>
        <w:trPr>
          <w:trHeight w:val="360"/>
        </w:trPr>
        <w:tc>
          <w:tcPr>
            <w:tcW w:w="10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62" w:lineRule="auto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Physiological Adaptation</w:t>
            </w:r>
          </w:p>
          <w:p w:rsidR="001B745B" w:rsidRDefault="00945219">
            <w:pP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i/>
                <w:color w:val="231F20"/>
                <w:sz w:val="16"/>
                <w:szCs w:val="16"/>
                <w:shd w:val="clear" w:color="auto" w:fill="F2F2F2"/>
              </w:rPr>
              <w:t xml:space="preserve">RN:  Physiological Adaptation </w:t>
            </w:r>
            <w:r>
              <w:rPr>
                <w:rFonts w:ascii="Cambria" w:eastAsia="Cambria" w:hAnsi="Cambria" w:cs="Cambria"/>
                <w:color w:val="231F20"/>
                <w:sz w:val="16"/>
                <w:szCs w:val="16"/>
                <w:shd w:val="clear" w:color="auto" w:fill="F2F2F2"/>
              </w:rPr>
              <w:t>– The nurse manages and provides care for clients with acute, chronic or life threatening physical health conditions</w:t>
            </w: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RN NCLEX Test Blue Print</w:t>
            </w:r>
          </w:p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>2016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  <w:t xml:space="preserve">Course in Which the Content is Covered. </w:t>
            </w:r>
          </w:p>
          <w:p w:rsidR="001B745B" w:rsidRDefault="001B745B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  <w:tr w:rsidR="001B745B" w:rsidTr="001475C8">
        <w:trPr>
          <w:trHeight w:val="360"/>
        </w:trPr>
        <w:tc>
          <w:tcPr>
            <w:tcW w:w="5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945219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Unexpected Response to Therapies </w:t>
            </w:r>
          </w:p>
          <w:p w:rsidR="001B745B" w:rsidRDefault="00945219">
            <w:pPr>
              <w:numPr>
                <w:ilvl w:val="0"/>
                <w:numId w:val="3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Assess the client for unexpected adverse response to therapy (e.g., increased intracranial pressure, hemorrhage)</w:t>
            </w:r>
          </w:p>
          <w:p w:rsidR="001B745B" w:rsidRDefault="00945219">
            <w:pPr>
              <w:numPr>
                <w:ilvl w:val="0"/>
                <w:numId w:val="3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signs and symptoms of complications and intervene appropriately when providing client care*</w:t>
            </w:r>
          </w:p>
          <w:p w:rsidR="001B745B" w:rsidRDefault="00945219">
            <w:pPr>
              <w:numPr>
                <w:ilvl w:val="0"/>
                <w:numId w:val="33"/>
              </w:numPr>
              <w:spacing w:line="240" w:lineRule="auto"/>
              <w:ind w:left="255" w:hanging="28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Promote recovery of the client from unexpected response to therapy (e.g., urinary tract infection)</w:t>
            </w:r>
          </w:p>
        </w:tc>
        <w:tc>
          <w:tcPr>
            <w:tcW w:w="52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45B" w:rsidRDefault="001B745B">
            <w:pPr>
              <w:rPr>
                <w:rFonts w:ascii="Cambria" w:eastAsia="Cambria" w:hAnsi="Cambria" w:cs="Cambria"/>
                <w:b/>
                <w:sz w:val="16"/>
                <w:szCs w:val="16"/>
                <w:shd w:val="clear" w:color="auto" w:fill="F2F2F2"/>
              </w:rPr>
            </w:pPr>
          </w:p>
        </w:tc>
      </w:tr>
    </w:tbl>
    <w:p w:rsidR="001B745B" w:rsidRDefault="001B745B">
      <w:pPr>
        <w:rPr>
          <w:rFonts w:ascii="Cambria" w:eastAsia="Cambria" w:hAnsi="Cambria" w:cs="Cambria"/>
          <w:sz w:val="18"/>
          <w:szCs w:val="18"/>
        </w:rPr>
      </w:pPr>
      <w:bookmarkStart w:id="0" w:name="_GoBack"/>
      <w:bookmarkEnd w:id="0"/>
    </w:p>
    <w:sectPr w:rsidR="001B745B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621" w:rsidRDefault="00412621">
      <w:pPr>
        <w:spacing w:line="240" w:lineRule="auto"/>
      </w:pPr>
      <w:r>
        <w:separator/>
      </w:r>
    </w:p>
  </w:endnote>
  <w:endnote w:type="continuationSeparator" w:id="0">
    <w:p w:rsidR="00412621" w:rsidRDefault="00412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5B" w:rsidRDefault="00945219">
    <w:pPr>
      <w:jc w:val="right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fldChar w:fldCharType="begin"/>
    </w:r>
    <w:r>
      <w:instrText>PAGE</w:instrText>
    </w:r>
    <w:r>
      <w:fldChar w:fldCharType="separate"/>
    </w:r>
    <w:r w:rsidR="008060A1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621" w:rsidRDefault="00412621">
      <w:pPr>
        <w:spacing w:line="240" w:lineRule="auto"/>
      </w:pPr>
      <w:r>
        <w:separator/>
      </w:r>
    </w:p>
  </w:footnote>
  <w:footnote w:type="continuationSeparator" w:id="0">
    <w:p w:rsidR="00412621" w:rsidRDefault="004126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5B" w:rsidRDefault="001B745B">
    <w:pPr>
      <w:jc w:val="center"/>
      <w:rPr>
        <w:rFonts w:ascii="Cambria" w:eastAsia="Cambria" w:hAnsi="Cambria" w:cs="Cambria"/>
        <w:sz w:val="32"/>
        <w:szCs w:val="32"/>
      </w:rPr>
    </w:pPr>
  </w:p>
  <w:p w:rsidR="001B745B" w:rsidRDefault="00945219">
    <w:pPr>
      <w:jc w:val="center"/>
      <w:rPr>
        <w:rFonts w:ascii="Cambria" w:eastAsia="Cambria" w:hAnsi="Cambria" w:cs="Cambria"/>
        <w:sz w:val="32"/>
        <w:szCs w:val="32"/>
      </w:rPr>
    </w:pPr>
    <w:r>
      <w:rPr>
        <w:rFonts w:ascii="Cambria" w:eastAsia="Cambria" w:hAnsi="Cambria" w:cs="Cambria"/>
        <w:sz w:val="32"/>
        <w:szCs w:val="32"/>
      </w:rPr>
      <w:t>RN-2016 NCLEX Test Blue Print to Curriculum</w:t>
    </w:r>
  </w:p>
  <w:p w:rsidR="001B745B" w:rsidRDefault="00945219">
    <w:r>
      <w:rPr>
        <w:noProof/>
      </w:rPr>
      <mc:AlternateContent>
        <mc:Choice Requires="wpg">
          <w:drawing>
            <wp:inline distT="114300" distB="114300" distL="114300" distR="114300">
              <wp:extent cx="6843713" cy="190500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3713" cy="190500"/>
                        <a:chOff x="619125" y="1290750"/>
                        <a:chExt cx="5715000" cy="76275"/>
                      </a:xfrm>
                    </wpg:grpSpPr>
                    <wps:wsp>
                      <wps:cNvPr id="2" name="Straight Arrow Connector 2"/>
                      <wps:cNvCnPr/>
                      <wps:spPr>
                        <a:xfrm rot="10800000" flipH="1">
                          <a:off x="619125" y="1290750"/>
                          <a:ext cx="5715000" cy="9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B5394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  <wps:wsp>
                      <wps:cNvPr id="3" name="Straight Arrow Connector 3"/>
                      <wps:cNvCnPr/>
                      <wps:spPr>
                        <a:xfrm rot="10800000" flipH="1">
                          <a:off x="619125" y="1357425"/>
                          <a:ext cx="5715000" cy="96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B5394"/>
                          </a:solidFill>
                          <a:prstDash val="solid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BB5A2F8" id="Group 1" o:spid="_x0000_s1026" style="width:538.9pt;height:15pt;mso-position-horizontal-relative:char;mso-position-vertical-relative:line" coordorigin="6191,12907" coordsize="5715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7" type="#_x0000_t32" style="position:absolute;left:6191;top:12907;width:57150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" strokecolor="#0b5394">
                <v:stroke startarrowwidth="wide" startarrowlength="long" endarrowwidth="wide" endarrowlength="long"/>
              </v:shape>
              <v:shape id="Straight Arrow Connector 3" o:spid="_x0000_s1028" type="#_x0000_t32" style="position:absolute;left:6191;top:13574;width:57150;height:9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" strokecolor="#0b5394" strokeweight="2.25pt">
                <v:stroke startarrowwidth="wide" startarrowlength="long" endarrowwidth="wide" endarrowlength="long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475"/>
    <w:multiLevelType w:val="multilevel"/>
    <w:tmpl w:val="EA7E71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52F0E6D"/>
    <w:multiLevelType w:val="multilevel"/>
    <w:tmpl w:val="26FA8C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65232AA"/>
    <w:multiLevelType w:val="multilevel"/>
    <w:tmpl w:val="DCA2F2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66456E3"/>
    <w:multiLevelType w:val="multilevel"/>
    <w:tmpl w:val="007CF9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6AB7E3F"/>
    <w:multiLevelType w:val="multilevel"/>
    <w:tmpl w:val="F300D0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C584E54"/>
    <w:multiLevelType w:val="multilevel"/>
    <w:tmpl w:val="6D5C06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F5F560A"/>
    <w:multiLevelType w:val="multilevel"/>
    <w:tmpl w:val="01322B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0FD802FC"/>
    <w:multiLevelType w:val="multilevel"/>
    <w:tmpl w:val="5E7086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10680D17"/>
    <w:multiLevelType w:val="multilevel"/>
    <w:tmpl w:val="B4B4F6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1105074"/>
    <w:multiLevelType w:val="multilevel"/>
    <w:tmpl w:val="80747F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1B328E8"/>
    <w:multiLevelType w:val="multilevel"/>
    <w:tmpl w:val="070A4F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3B40384"/>
    <w:multiLevelType w:val="multilevel"/>
    <w:tmpl w:val="2F763C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17F138D4"/>
    <w:multiLevelType w:val="multilevel"/>
    <w:tmpl w:val="9A38CA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187C0EB8"/>
    <w:multiLevelType w:val="multilevel"/>
    <w:tmpl w:val="B5D2B2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1A920FEE"/>
    <w:multiLevelType w:val="multilevel"/>
    <w:tmpl w:val="B63A3F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1C424D73"/>
    <w:multiLevelType w:val="multilevel"/>
    <w:tmpl w:val="09648B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1EFB2C86"/>
    <w:multiLevelType w:val="multilevel"/>
    <w:tmpl w:val="77C8BB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1F727E01"/>
    <w:multiLevelType w:val="multilevel"/>
    <w:tmpl w:val="768C5F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233B59E7"/>
    <w:multiLevelType w:val="multilevel"/>
    <w:tmpl w:val="71E258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24E34BD0"/>
    <w:multiLevelType w:val="multilevel"/>
    <w:tmpl w:val="5F1641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27227219"/>
    <w:multiLevelType w:val="multilevel"/>
    <w:tmpl w:val="EA3484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27D832CB"/>
    <w:multiLevelType w:val="multilevel"/>
    <w:tmpl w:val="B290DE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280F7FAB"/>
    <w:multiLevelType w:val="multilevel"/>
    <w:tmpl w:val="4C9EDE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2A1D44C4"/>
    <w:multiLevelType w:val="multilevel"/>
    <w:tmpl w:val="C7A230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2AC750AA"/>
    <w:multiLevelType w:val="multilevel"/>
    <w:tmpl w:val="984033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2F910919"/>
    <w:multiLevelType w:val="multilevel"/>
    <w:tmpl w:val="753A92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31F421F8"/>
    <w:multiLevelType w:val="multilevel"/>
    <w:tmpl w:val="E4FACB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346B343F"/>
    <w:multiLevelType w:val="multilevel"/>
    <w:tmpl w:val="43D6E1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35071E11"/>
    <w:multiLevelType w:val="multilevel"/>
    <w:tmpl w:val="2CAC2C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36C14BDB"/>
    <w:multiLevelType w:val="multilevel"/>
    <w:tmpl w:val="A5124C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38CD423E"/>
    <w:multiLevelType w:val="multilevel"/>
    <w:tmpl w:val="261C68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3900077E"/>
    <w:multiLevelType w:val="multilevel"/>
    <w:tmpl w:val="273437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3A1F7082"/>
    <w:multiLevelType w:val="multilevel"/>
    <w:tmpl w:val="E2D24C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3C304384"/>
    <w:multiLevelType w:val="multilevel"/>
    <w:tmpl w:val="A76689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3D1916FC"/>
    <w:multiLevelType w:val="multilevel"/>
    <w:tmpl w:val="E17837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403F0015"/>
    <w:multiLevelType w:val="multilevel"/>
    <w:tmpl w:val="8E585C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05E07DB"/>
    <w:multiLevelType w:val="multilevel"/>
    <w:tmpl w:val="2F74EF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406D60F1"/>
    <w:multiLevelType w:val="multilevel"/>
    <w:tmpl w:val="A1F024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40DD1ACC"/>
    <w:multiLevelType w:val="multilevel"/>
    <w:tmpl w:val="96CC7F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423E1944"/>
    <w:multiLevelType w:val="multilevel"/>
    <w:tmpl w:val="D19AA2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44070495"/>
    <w:multiLevelType w:val="multilevel"/>
    <w:tmpl w:val="CB74B4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45EA5BCF"/>
    <w:multiLevelType w:val="multilevel"/>
    <w:tmpl w:val="DFEC20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46876F8C"/>
    <w:multiLevelType w:val="multilevel"/>
    <w:tmpl w:val="31FCFE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48E71B2C"/>
    <w:multiLevelType w:val="multilevel"/>
    <w:tmpl w:val="252EAB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4" w15:restartNumberingAfterBreak="0">
    <w:nsid w:val="48FE6D06"/>
    <w:multiLevelType w:val="multilevel"/>
    <w:tmpl w:val="A8BCBA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 w15:restartNumberingAfterBreak="0">
    <w:nsid w:val="4D835F73"/>
    <w:multiLevelType w:val="multilevel"/>
    <w:tmpl w:val="1E8887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6" w15:restartNumberingAfterBreak="0">
    <w:nsid w:val="4DB26E14"/>
    <w:multiLevelType w:val="multilevel"/>
    <w:tmpl w:val="66B6C7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7" w15:restartNumberingAfterBreak="0">
    <w:nsid w:val="4F8B5C63"/>
    <w:multiLevelType w:val="multilevel"/>
    <w:tmpl w:val="210058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8" w15:restartNumberingAfterBreak="0">
    <w:nsid w:val="4FF65CDE"/>
    <w:multiLevelType w:val="multilevel"/>
    <w:tmpl w:val="E70433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9" w15:restartNumberingAfterBreak="0">
    <w:nsid w:val="5042459D"/>
    <w:multiLevelType w:val="multilevel"/>
    <w:tmpl w:val="CAF0DE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0" w15:restartNumberingAfterBreak="0">
    <w:nsid w:val="513F1783"/>
    <w:multiLevelType w:val="multilevel"/>
    <w:tmpl w:val="7F4875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1" w15:restartNumberingAfterBreak="0">
    <w:nsid w:val="52670E30"/>
    <w:multiLevelType w:val="multilevel"/>
    <w:tmpl w:val="D39C88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2" w15:restartNumberingAfterBreak="0">
    <w:nsid w:val="52B11249"/>
    <w:multiLevelType w:val="multilevel"/>
    <w:tmpl w:val="802217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3" w15:restartNumberingAfterBreak="0">
    <w:nsid w:val="554A38C1"/>
    <w:multiLevelType w:val="multilevel"/>
    <w:tmpl w:val="EA78A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4" w15:restartNumberingAfterBreak="0">
    <w:nsid w:val="583A0022"/>
    <w:multiLevelType w:val="multilevel"/>
    <w:tmpl w:val="823815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5" w15:restartNumberingAfterBreak="0">
    <w:nsid w:val="5A787C44"/>
    <w:multiLevelType w:val="multilevel"/>
    <w:tmpl w:val="FBDA82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6" w15:restartNumberingAfterBreak="0">
    <w:nsid w:val="5D2116C5"/>
    <w:multiLevelType w:val="multilevel"/>
    <w:tmpl w:val="7A34AB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 w15:restartNumberingAfterBreak="0">
    <w:nsid w:val="5DD62374"/>
    <w:multiLevelType w:val="multilevel"/>
    <w:tmpl w:val="833282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8" w15:restartNumberingAfterBreak="0">
    <w:nsid w:val="5ED448D4"/>
    <w:multiLevelType w:val="multilevel"/>
    <w:tmpl w:val="68BECE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9" w15:restartNumberingAfterBreak="0">
    <w:nsid w:val="606431EB"/>
    <w:multiLevelType w:val="multilevel"/>
    <w:tmpl w:val="5F1621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0" w15:restartNumberingAfterBreak="0">
    <w:nsid w:val="60811229"/>
    <w:multiLevelType w:val="multilevel"/>
    <w:tmpl w:val="BB9E24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1" w15:restartNumberingAfterBreak="0">
    <w:nsid w:val="621B7CF7"/>
    <w:multiLevelType w:val="multilevel"/>
    <w:tmpl w:val="B6FA1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2" w15:restartNumberingAfterBreak="0">
    <w:nsid w:val="63575871"/>
    <w:multiLevelType w:val="multilevel"/>
    <w:tmpl w:val="4A980A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3" w15:restartNumberingAfterBreak="0">
    <w:nsid w:val="641C4197"/>
    <w:multiLevelType w:val="multilevel"/>
    <w:tmpl w:val="0AA606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4" w15:restartNumberingAfterBreak="0">
    <w:nsid w:val="656B7A86"/>
    <w:multiLevelType w:val="multilevel"/>
    <w:tmpl w:val="55C615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5" w15:restartNumberingAfterBreak="0">
    <w:nsid w:val="658D2B6E"/>
    <w:multiLevelType w:val="multilevel"/>
    <w:tmpl w:val="9ABA43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6" w15:restartNumberingAfterBreak="0">
    <w:nsid w:val="6750485B"/>
    <w:multiLevelType w:val="multilevel"/>
    <w:tmpl w:val="41A48B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7" w15:restartNumberingAfterBreak="0">
    <w:nsid w:val="67A323BF"/>
    <w:multiLevelType w:val="multilevel"/>
    <w:tmpl w:val="0A0E06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8" w15:restartNumberingAfterBreak="0">
    <w:nsid w:val="68FB2618"/>
    <w:multiLevelType w:val="multilevel"/>
    <w:tmpl w:val="1E7CE3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9" w15:restartNumberingAfterBreak="0">
    <w:nsid w:val="68FB2BE3"/>
    <w:multiLevelType w:val="multilevel"/>
    <w:tmpl w:val="CB7CCB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0" w15:restartNumberingAfterBreak="0">
    <w:nsid w:val="69A07CD8"/>
    <w:multiLevelType w:val="multilevel"/>
    <w:tmpl w:val="81C60C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1" w15:restartNumberingAfterBreak="0">
    <w:nsid w:val="6A1906D9"/>
    <w:multiLevelType w:val="multilevel"/>
    <w:tmpl w:val="B8587E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2" w15:restartNumberingAfterBreak="0">
    <w:nsid w:val="6C65295A"/>
    <w:multiLevelType w:val="multilevel"/>
    <w:tmpl w:val="39BA0C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3" w15:restartNumberingAfterBreak="0">
    <w:nsid w:val="6D4E1887"/>
    <w:multiLevelType w:val="multilevel"/>
    <w:tmpl w:val="2E3E6F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4" w15:restartNumberingAfterBreak="0">
    <w:nsid w:val="6E0210C3"/>
    <w:multiLevelType w:val="multilevel"/>
    <w:tmpl w:val="62EC7F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5" w15:restartNumberingAfterBreak="0">
    <w:nsid w:val="723404E9"/>
    <w:multiLevelType w:val="multilevel"/>
    <w:tmpl w:val="075A54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6" w15:restartNumberingAfterBreak="0">
    <w:nsid w:val="77EE29B0"/>
    <w:multiLevelType w:val="multilevel"/>
    <w:tmpl w:val="EC2605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7" w15:restartNumberingAfterBreak="0">
    <w:nsid w:val="794364B9"/>
    <w:multiLevelType w:val="multilevel"/>
    <w:tmpl w:val="CF0A72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8" w15:restartNumberingAfterBreak="0">
    <w:nsid w:val="7A241820"/>
    <w:multiLevelType w:val="multilevel"/>
    <w:tmpl w:val="6B3420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9" w15:restartNumberingAfterBreak="0">
    <w:nsid w:val="7D5B6A7E"/>
    <w:multiLevelType w:val="multilevel"/>
    <w:tmpl w:val="6F28B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0" w15:restartNumberingAfterBreak="0">
    <w:nsid w:val="7EA4235C"/>
    <w:multiLevelType w:val="multilevel"/>
    <w:tmpl w:val="61E4EF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1"/>
  </w:num>
  <w:num w:numId="2">
    <w:abstractNumId w:val="6"/>
  </w:num>
  <w:num w:numId="3">
    <w:abstractNumId w:val="54"/>
  </w:num>
  <w:num w:numId="4">
    <w:abstractNumId w:val="53"/>
  </w:num>
  <w:num w:numId="5">
    <w:abstractNumId w:val="67"/>
  </w:num>
  <w:num w:numId="6">
    <w:abstractNumId w:val="3"/>
  </w:num>
  <w:num w:numId="7">
    <w:abstractNumId w:val="15"/>
  </w:num>
  <w:num w:numId="8">
    <w:abstractNumId w:val="63"/>
  </w:num>
  <w:num w:numId="9">
    <w:abstractNumId w:val="40"/>
  </w:num>
  <w:num w:numId="10">
    <w:abstractNumId w:val="41"/>
  </w:num>
  <w:num w:numId="11">
    <w:abstractNumId w:val="55"/>
  </w:num>
  <w:num w:numId="12">
    <w:abstractNumId w:val="39"/>
  </w:num>
  <w:num w:numId="13">
    <w:abstractNumId w:val="12"/>
  </w:num>
  <w:num w:numId="14">
    <w:abstractNumId w:val="44"/>
  </w:num>
  <w:num w:numId="15">
    <w:abstractNumId w:val="30"/>
  </w:num>
  <w:num w:numId="16">
    <w:abstractNumId w:val="59"/>
  </w:num>
  <w:num w:numId="17">
    <w:abstractNumId w:val="62"/>
  </w:num>
  <w:num w:numId="18">
    <w:abstractNumId w:val="11"/>
  </w:num>
  <w:num w:numId="19">
    <w:abstractNumId w:val="49"/>
  </w:num>
  <w:num w:numId="20">
    <w:abstractNumId w:val="69"/>
  </w:num>
  <w:num w:numId="21">
    <w:abstractNumId w:val="58"/>
  </w:num>
  <w:num w:numId="22">
    <w:abstractNumId w:val="38"/>
  </w:num>
  <w:num w:numId="23">
    <w:abstractNumId w:val="17"/>
  </w:num>
  <w:num w:numId="24">
    <w:abstractNumId w:val="46"/>
  </w:num>
  <w:num w:numId="25">
    <w:abstractNumId w:val="35"/>
  </w:num>
  <w:num w:numId="26">
    <w:abstractNumId w:val="47"/>
  </w:num>
  <w:num w:numId="27">
    <w:abstractNumId w:val="66"/>
  </w:num>
  <w:num w:numId="28">
    <w:abstractNumId w:val="32"/>
  </w:num>
  <w:num w:numId="29">
    <w:abstractNumId w:val="71"/>
  </w:num>
  <w:num w:numId="30">
    <w:abstractNumId w:val="31"/>
  </w:num>
  <w:num w:numId="31">
    <w:abstractNumId w:val="33"/>
  </w:num>
  <w:num w:numId="32">
    <w:abstractNumId w:val="72"/>
  </w:num>
  <w:num w:numId="33">
    <w:abstractNumId w:val="76"/>
  </w:num>
  <w:num w:numId="34">
    <w:abstractNumId w:val="9"/>
  </w:num>
  <w:num w:numId="35">
    <w:abstractNumId w:val="0"/>
  </w:num>
  <w:num w:numId="36">
    <w:abstractNumId w:val="27"/>
  </w:num>
  <w:num w:numId="37">
    <w:abstractNumId w:val="34"/>
  </w:num>
  <w:num w:numId="38">
    <w:abstractNumId w:val="29"/>
  </w:num>
  <w:num w:numId="39">
    <w:abstractNumId w:val="73"/>
  </w:num>
  <w:num w:numId="40">
    <w:abstractNumId w:val="61"/>
  </w:num>
  <w:num w:numId="41">
    <w:abstractNumId w:val="1"/>
  </w:num>
  <w:num w:numId="42">
    <w:abstractNumId w:val="52"/>
  </w:num>
  <w:num w:numId="43">
    <w:abstractNumId w:val="74"/>
  </w:num>
  <w:num w:numId="44">
    <w:abstractNumId w:val="28"/>
  </w:num>
  <w:num w:numId="45">
    <w:abstractNumId w:val="48"/>
  </w:num>
  <w:num w:numId="46">
    <w:abstractNumId w:val="75"/>
  </w:num>
  <w:num w:numId="47">
    <w:abstractNumId w:val="7"/>
  </w:num>
  <w:num w:numId="48">
    <w:abstractNumId w:val="24"/>
  </w:num>
  <w:num w:numId="49">
    <w:abstractNumId w:val="79"/>
  </w:num>
  <w:num w:numId="50">
    <w:abstractNumId w:val="57"/>
  </w:num>
  <w:num w:numId="51">
    <w:abstractNumId w:val="56"/>
  </w:num>
  <w:num w:numId="52">
    <w:abstractNumId w:val="43"/>
  </w:num>
  <w:num w:numId="53">
    <w:abstractNumId w:val="78"/>
  </w:num>
  <w:num w:numId="54">
    <w:abstractNumId w:val="10"/>
  </w:num>
  <w:num w:numId="55">
    <w:abstractNumId w:val="23"/>
  </w:num>
  <w:num w:numId="56">
    <w:abstractNumId w:val="22"/>
  </w:num>
  <w:num w:numId="57">
    <w:abstractNumId w:val="14"/>
  </w:num>
  <w:num w:numId="58">
    <w:abstractNumId w:val="36"/>
  </w:num>
  <w:num w:numId="59">
    <w:abstractNumId w:val="68"/>
  </w:num>
  <w:num w:numId="60">
    <w:abstractNumId w:val="80"/>
  </w:num>
  <w:num w:numId="61">
    <w:abstractNumId w:val="45"/>
  </w:num>
  <w:num w:numId="62">
    <w:abstractNumId w:val="8"/>
  </w:num>
  <w:num w:numId="63">
    <w:abstractNumId w:val="37"/>
  </w:num>
  <w:num w:numId="64">
    <w:abstractNumId w:val="25"/>
  </w:num>
  <w:num w:numId="65">
    <w:abstractNumId w:val="2"/>
  </w:num>
  <w:num w:numId="66">
    <w:abstractNumId w:val="19"/>
  </w:num>
  <w:num w:numId="67">
    <w:abstractNumId w:val="42"/>
  </w:num>
  <w:num w:numId="68">
    <w:abstractNumId w:val="60"/>
  </w:num>
  <w:num w:numId="69">
    <w:abstractNumId w:val="77"/>
  </w:num>
  <w:num w:numId="70">
    <w:abstractNumId w:val="16"/>
  </w:num>
  <w:num w:numId="71">
    <w:abstractNumId w:val="21"/>
  </w:num>
  <w:num w:numId="72">
    <w:abstractNumId w:val="20"/>
  </w:num>
  <w:num w:numId="73">
    <w:abstractNumId w:val="50"/>
  </w:num>
  <w:num w:numId="74">
    <w:abstractNumId w:val="26"/>
  </w:num>
  <w:num w:numId="75">
    <w:abstractNumId w:val="70"/>
  </w:num>
  <w:num w:numId="76">
    <w:abstractNumId w:val="4"/>
  </w:num>
  <w:num w:numId="77">
    <w:abstractNumId w:val="5"/>
  </w:num>
  <w:num w:numId="78">
    <w:abstractNumId w:val="13"/>
  </w:num>
  <w:num w:numId="79">
    <w:abstractNumId w:val="18"/>
  </w:num>
  <w:num w:numId="80">
    <w:abstractNumId w:val="65"/>
  </w:num>
  <w:num w:numId="81">
    <w:abstractNumId w:val="6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5B"/>
    <w:rsid w:val="001475C8"/>
    <w:rsid w:val="001B745B"/>
    <w:rsid w:val="00412621"/>
    <w:rsid w:val="008060A1"/>
    <w:rsid w:val="00945219"/>
    <w:rsid w:val="00A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8F2D"/>
  <w15:docId w15:val="{71DBE965-06AE-477C-B63B-515E00F8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475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8"/>
  </w:style>
  <w:style w:type="paragraph" w:styleId="Footer">
    <w:name w:val="footer"/>
    <w:basedOn w:val="Normal"/>
    <w:link w:val="FooterChar"/>
    <w:uiPriority w:val="99"/>
    <w:unhideWhenUsed/>
    <w:rsid w:val="001475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7994</Words>
  <Characters>45569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Casandra Nicholson</dc:creator>
  <cp:lastModifiedBy>Field, Susan C</cp:lastModifiedBy>
  <cp:revision>3</cp:revision>
  <dcterms:created xsi:type="dcterms:W3CDTF">2018-04-20T13:20:00Z</dcterms:created>
  <dcterms:modified xsi:type="dcterms:W3CDTF">2018-04-20T13:24:00Z</dcterms:modified>
</cp:coreProperties>
</file>